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C" w:rsidRDefault="003A5A1C" w:rsidP="00DB35C6">
      <w:pPr>
        <w:jc w:val="center"/>
        <w:rPr>
          <w:b/>
          <w:sz w:val="22"/>
          <w:szCs w:val="22"/>
        </w:rPr>
      </w:pPr>
    </w:p>
    <w:p w:rsidR="003A5A1C" w:rsidRDefault="003A5A1C" w:rsidP="00DB35C6">
      <w:pPr>
        <w:jc w:val="center"/>
        <w:rPr>
          <w:b/>
          <w:sz w:val="22"/>
          <w:szCs w:val="22"/>
        </w:rPr>
      </w:pPr>
    </w:p>
    <w:p w:rsidR="003A5A1C" w:rsidRDefault="003A5A1C" w:rsidP="00DB35C6">
      <w:pPr>
        <w:jc w:val="center"/>
        <w:rPr>
          <w:b/>
          <w:sz w:val="22"/>
          <w:szCs w:val="22"/>
        </w:rPr>
      </w:pPr>
    </w:p>
    <w:p w:rsidR="005B37F6" w:rsidRPr="005B37F6" w:rsidRDefault="005B37F6" w:rsidP="003A5A1C">
      <w:pPr>
        <w:ind w:left="142"/>
        <w:jc w:val="center"/>
        <w:rPr>
          <w:b/>
          <w:sz w:val="22"/>
          <w:szCs w:val="22"/>
        </w:rPr>
      </w:pPr>
      <w:r w:rsidRPr="005B37F6">
        <w:rPr>
          <w:b/>
          <w:sz w:val="22"/>
          <w:szCs w:val="22"/>
        </w:rPr>
        <w:t>ТЕХНИЧЕСКОЕ ЗАДАНИЕ (далее – ТЗ)</w:t>
      </w:r>
    </w:p>
    <w:p w:rsidR="005B37F6" w:rsidRPr="005B37F6" w:rsidRDefault="005B37F6" w:rsidP="00DB35C6">
      <w:pPr>
        <w:jc w:val="center"/>
        <w:rPr>
          <w:b/>
          <w:sz w:val="22"/>
          <w:szCs w:val="22"/>
        </w:rPr>
      </w:pPr>
    </w:p>
    <w:p w:rsidR="00A368F1" w:rsidRPr="0016271A" w:rsidRDefault="00A368F1" w:rsidP="00A368F1">
      <w:pPr>
        <w:ind w:left="540"/>
        <w:jc w:val="both"/>
        <w:rPr>
          <w:sz w:val="22"/>
          <w:szCs w:val="22"/>
        </w:rPr>
      </w:pPr>
      <w:r w:rsidRPr="0016271A">
        <w:rPr>
          <w:b/>
          <w:sz w:val="22"/>
          <w:szCs w:val="22"/>
        </w:rPr>
        <w:t>Сроки и порядок оплаты</w:t>
      </w:r>
      <w:r w:rsidRPr="0016271A">
        <w:rPr>
          <w:sz w:val="22"/>
          <w:szCs w:val="22"/>
        </w:rPr>
        <w:t xml:space="preserve">: </w:t>
      </w:r>
      <w:r w:rsidR="00A6727F" w:rsidRPr="0013263D">
        <w:t xml:space="preserve">в течение 15 </w:t>
      </w:r>
      <w:r w:rsidR="00A6727F">
        <w:t>ка</w:t>
      </w:r>
      <w:r w:rsidR="00A6727F" w:rsidRPr="0013263D">
        <w:t xml:space="preserve">лендарных дней со дня подписания </w:t>
      </w:r>
      <w:r w:rsidR="00A6727F">
        <w:t>акта приемки Товара в эксплуатацию</w:t>
      </w:r>
    </w:p>
    <w:p w:rsidR="00A368F1" w:rsidRPr="0016271A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>Место и условия доставки товаров</w:t>
      </w:r>
      <w:r w:rsidRPr="0016271A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г. Псков, ул. Старотекстильная, д. 32.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Доставка производится за счет Поставщика.</w:t>
      </w:r>
      <w:r w:rsidR="00403893" w:rsidRPr="00403893">
        <w:rPr>
          <w:rFonts w:ascii="Times New Roman" w:hAnsi="Times New Roman"/>
          <w:sz w:val="24"/>
          <w:szCs w:val="24"/>
        </w:rPr>
        <w:t xml:space="preserve"> </w:t>
      </w:r>
      <w:r w:rsidR="00403893" w:rsidRPr="0013263D">
        <w:rPr>
          <w:rFonts w:ascii="Times New Roman" w:hAnsi="Times New Roman"/>
          <w:sz w:val="24"/>
          <w:szCs w:val="24"/>
        </w:rPr>
        <w:t>Адрес поставки может быть изменен в пределах муниципального образования г.</w:t>
      </w:r>
      <w:r w:rsidR="00403893">
        <w:rPr>
          <w:rFonts w:ascii="Times New Roman" w:hAnsi="Times New Roman"/>
          <w:sz w:val="24"/>
          <w:szCs w:val="24"/>
        </w:rPr>
        <w:t xml:space="preserve"> </w:t>
      </w:r>
      <w:r w:rsidR="00403893" w:rsidRPr="0013263D">
        <w:rPr>
          <w:rFonts w:ascii="Times New Roman" w:hAnsi="Times New Roman"/>
          <w:sz w:val="24"/>
          <w:szCs w:val="24"/>
        </w:rPr>
        <w:t>Псков</w:t>
      </w:r>
      <w:r w:rsidR="00403893">
        <w:rPr>
          <w:rFonts w:ascii="Times New Roman" w:hAnsi="Times New Roman"/>
          <w:sz w:val="24"/>
          <w:szCs w:val="24"/>
        </w:rPr>
        <w:t>.</w:t>
      </w:r>
    </w:p>
    <w:p w:rsidR="00A368F1" w:rsidRPr="0016271A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>Срок (период) поставки</w:t>
      </w:r>
      <w:r w:rsidR="00733A22">
        <w:rPr>
          <w:rFonts w:ascii="Times New Roman" w:hAnsi="Times New Roman" w:cs="Times New Roman"/>
          <w:b/>
          <w:bCs/>
          <w:sz w:val="22"/>
          <w:szCs w:val="22"/>
        </w:rPr>
        <w:t>, монтажа и ПНР</w:t>
      </w:r>
      <w:bookmarkStart w:id="0" w:name="_GoBack"/>
      <w:bookmarkEnd w:id="0"/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 товаров: 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в течение </w:t>
      </w:r>
      <w:r w:rsidR="008D62D0">
        <w:rPr>
          <w:rFonts w:ascii="Times New Roman" w:hAnsi="Times New Roman" w:cs="Times New Roman"/>
          <w:bCs/>
          <w:sz w:val="22"/>
          <w:szCs w:val="22"/>
        </w:rPr>
        <w:t>1</w:t>
      </w:r>
      <w:r w:rsidR="00CE500A">
        <w:rPr>
          <w:rFonts w:ascii="Times New Roman" w:hAnsi="Times New Roman" w:cs="Times New Roman"/>
          <w:bCs/>
          <w:sz w:val="22"/>
          <w:szCs w:val="22"/>
        </w:rPr>
        <w:t>5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500A">
        <w:rPr>
          <w:rFonts w:ascii="Times New Roman" w:hAnsi="Times New Roman" w:cs="Times New Roman"/>
          <w:bCs/>
          <w:sz w:val="22"/>
          <w:szCs w:val="22"/>
        </w:rPr>
        <w:t>рабочих</w:t>
      </w:r>
      <w:r w:rsidRPr="0016271A">
        <w:rPr>
          <w:rFonts w:ascii="Times New Roman" w:hAnsi="Times New Roman" w:cs="Times New Roman"/>
          <w:bCs/>
          <w:sz w:val="22"/>
          <w:szCs w:val="22"/>
        </w:rPr>
        <w:t xml:space="preserve"> дней с момента заключения договора.</w:t>
      </w:r>
    </w:p>
    <w:p w:rsidR="005B37F6" w:rsidRPr="005B37F6" w:rsidRDefault="00A368F1" w:rsidP="00A368F1">
      <w:pPr>
        <w:pStyle w:val="ConsPlusNormal"/>
        <w:widowControl/>
        <w:tabs>
          <w:tab w:val="left" w:pos="360"/>
        </w:tabs>
        <w:ind w:left="54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6271A">
        <w:rPr>
          <w:rFonts w:ascii="Times New Roman" w:hAnsi="Times New Roman" w:cs="Times New Roman"/>
          <w:b/>
          <w:bCs/>
          <w:sz w:val="22"/>
          <w:szCs w:val="22"/>
        </w:rPr>
        <w:t xml:space="preserve">Гарантия: </w:t>
      </w:r>
      <w:r w:rsidRPr="0016271A">
        <w:rPr>
          <w:rFonts w:ascii="Times New Roman" w:hAnsi="Times New Roman" w:cs="Times New Roman"/>
          <w:bCs/>
          <w:sz w:val="22"/>
          <w:szCs w:val="22"/>
        </w:rPr>
        <w:t>не менее 3 лет с момента поставки.</w:t>
      </w:r>
    </w:p>
    <w:p w:rsidR="005B37F6" w:rsidRPr="005B37F6" w:rsidRDefault="005B37F6" w:rsidP="00DB35C6">
      <w:pPr>
        <w:jc w:val="both"/>
        <w:rPr>
          <w:bCs/>
          <w:sz w:val="22"/>
          <w:szCs w:val="22"/>
        </w:rPr>
      </w:pPr>
    </w:p>
    <w:p w:rsidR="005B37F6" w:rsidRPr="005B37F6" w:rsidRDefault="005B37F6" w:rsidP="00DB35C6">
      <w:pPr>
        <w:jc w:val="center"/>
        <w:rPr>
          <w:b/>
        </w:rPr>
      </w:pPr>
      <w:r w:rsidRPr="005B37F6">
        <w:rPr>
          <w:b/>
        </w:rPr>
        <w:t>1. Технические характеристики объекта закупки</w:t>
      </w:r>
    </w:p>
    <w:p w:rsidR="005B37F6" w:rsidRDefault="005D0F8B" w:rsidP="005B37F6">
      <w:pPr>
        <w:ind w:left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Серверное оборудование  - с</w:t>
      </w:r>
      <w:r w:rsidR="005B37F6" w:rsidRPr="005B37F6">
        <w:rPr>
          <w:b/>
          <w:bCs/>
          <w:sz w:val="22"/>
          <w:szCs w:val="22"/>
        </w:rPr>
        <w:t xml:space="preserve">ервер в сборе (далее – Товар) – </w:t>
      </w:r>
      <w:r w:rsidR="00EB27B6" w:rsidRPr="00EB27B6">
        <w:rPr>
          <w:b/>
          <w:bCs/>
          <w:sz w:val="22"/>
          <w:szCs w:val="22"/>
        </w:rPr>
        <w:t>4</w:t>
      </w:r>
      <w:r w:rsidR="005B37F6" w:rsidRPr="005B37F6">
        <w:rPr>
          <w:b/>
          <w:bCs/>
          <w:sz w:val="22"/>
          <w:szCs w:val="22"/>
        </w:rPr>
        <w:t xml:space="preserve"> шт.</w:t>
      </w:r>
    </w:p>
    <w:p w:rsidR="001F378E" w:rsidRPr="005B37F6" w:rsidRDefault="001F378E" w:rsidP="005B37F6">
      <w:pPr>
        <w:ind w:left="540"/>
        <w:rPr>
          <w:b/>
          <w:bCs/>
          <w:sz w:val="22"/>
          <w:szCs w:val="22"/>
        </w:rPr>
      </w:pPr>
    </w:p>
    <w:tbl>
      <w:tblPr>
        <w:tblW w:w="1391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260"/>
        <w:gridCol w:w="5220"/>
        <w:gridCol w:w="6719"/>
      </w:tblGrid>
      <w:tr w:rsidR="005B37F6" w:rsidRPr="005B37F6" w:rsidTr="003A5A1C">
        <w:trPr>
          <w:tblHeader/>
        </w:trPr>
        <w:tc>
          <w:tcPr>
            <w:tcW w:w="7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5B37F6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Наименование требуемого параметра</w:t>
            </w:r>
          </w:p>
        </w:tc>
        <w:tc>
          <w:tcPr>
            <w:tcW w:w="6719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B37F6">
              <w:rPr>
                <w:b/>
                <w:sz w:val="18"/>
                <w:szCs w:val="18"/>
              </w:rPr>
              <w:t>Требуемое значение</w:t>
            </w:r>
          </w:p>
        </w:tc>
      </w:tr>
      <w:tr w:rsidR="005B37F6" w:rsidRPr="005B37F6" w:rsidTr="003A5A1C">
        <w:trPr>
          <w:trHeight w:val="211"/>
        </w:trPr>
        <w:tc>
          <w:tcPr>
            <w:tcW w:w="720" w:type="dxa"/>
            <w:vMerge w:val="restart"/>
            <w:tcBorders>
              <w:top w:val="single" w:sz="24" w:space="0" w:color="auto"/>
            </w:tcBorders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60" w:type="dxa"/>
            <w:vMerge w:val="restart"/>
            <w:tcBorders>
              <w:top w:val="single" w:sz="24" w:space="0" w:color="auto"/>
            </w:tcBorders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281EE4" w:rsidRPr="00281EE4" w:rsidRDefault="00281EE4" w:rsidP="00281EE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EE4">
              <w:rPr>
                <w:b/>
                <w:sz w:val="22"/>
                <w:szCs w:val="22"/>
              </w:rPr>
              <w:t>Сервер в сборе</w:t>
            </w:r>
          </w:p>
          <w:p w:rsidR="00281EE4" w:rsidRPr="00281EE4" w:rsidRDefault="00281EE4" w:rsidP="00281EE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EE4">
              <w:rPr>
                <w:b/>
                <w:sz w:val="22"/>
                <w:szCs w:val="22"/>
              </w:rPr>
              <w:t xml:space="preserve"> HPE </w:t>
            </w:r>
            <w:proofErr w:type="spellStart"/>
            <w:r w:rsidRPr="00281EE4">
              <w:rPr>
                <w:b/>
                <w:sz w:val="22"/>
                <w:szCs w:val="22"/>
              </w:rPr>
              <w:t>ProLiant</w:t>
            </w:r>
            <w:proofErr w:type="spellEnd"/>
            <w:r w:rsidRPr="00281EE4">
              <w:rPr>
                <w:b/>
                <w:sz w:val="22"/>
                <w:szCs w:val="22"/>
              </w:rPr>
              <w:t xml:space="preserve"> DL380 Gen10</w:t>
            </w:r>
          </w:p>
          <w:p w:rsidR="000A5140" w:rsidRPr="005B37F6" w:rsidRDefault="00281EE4" w:rsidP="00281EE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81EE4">
              <w:rPr>
                <w:b/>
                <w:sz w:val="22"/>
                <w:szCs w:val="22"/>
              </w:rPr>
              <w:t>или эквивалент</w:t>
            </w:r>
            <w:r w:rsidR="000A5140" w:rsidRPr="005B37F6">
              <w:rPr>
                <w:b/>
                <w:sz w:val="22"/>
                <w:szCs w:val="22"/>
              </w:rPr>
              <w:t xml:space="preserve"> </w:t>
            </w:r>
          </w:p>
          <w:p w:rsidR="000A5140" w:rsidRPr="005B37F6" w:rsidRDefault="000A5140" w:rsidP="00B20B58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24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Корпус: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корпуса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Для установки в стойку. Высота не более 2</w:t>
            </w:r>
            <w:r w:rsidRPr="005B37F6">
              <w:rPr>
                <w:sz w:val="22"/>
                <w:szCs w:val="22"/>
                <w:lang w:val="en-US"/>
              </w:rPr>
              <w:t>U</w:t>
            </w:r>
          </w:p>
        </w:tc>
      </w:tr>
      <w:tr w:rsidR="00897796" w:rsidRPr="005B37F6" w:rsidTr="003A5A1C">
        <w:tc>
          <w:tcPr>
            <w:tcW w:w="720" w:type="dxa"/>
            <w:vMerge/>
          </w:tcPr>
          <w:p w:rsidR="00897796" w:rsidRPr="005B37F6" w:rsidRDefault="00897796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97796" w:rsidRPr="005B37F6" w:rsidRDefault="00897796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897796" w:rsidRPr="008D62D0" w:rsidRDefault="00897796" w:rsidP="009D35E5">
            <w:pPr>
              <w:contextualSpacing/>
              <w:rPr>
                <w:sz w:val="22"/>
                <w:szCs w:val="22"/>
              </w:rPr>
            </w:pPr>
            <w:r w:rsidRPr="008D62D0">
              <w:rPr>
                <w:sz w:val="22"/>
                <w:szCs w:val="22"/>
              </w:rPr>
              <w:t>Комплект для монтажа сервера в стойку, не требующий применения инструментов</w:t>
            </w:r>
          </w:p>
        </w:tc>
        <w:tc>
          <w:tcPr>
            <w:tcW w:w="6719" w:type="dxa"/>
          </w:tcPr>
          <w:p w:rsidR="00897796" w:rsidRPr="008D62D0" w:rsidRDefault="00897796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8D62D0">
              <w:rPr>
                <w:sz w:val="22"/>
                <w:szCs w:val="22"/>
              </w:rPr>
              <w:t>Должен присутствовать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244474" w:rsidP="00B20B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Разъём</w:t>
            </w:r>
            <w:r w:rsidR="000A5140" w:rsidRPr="005B37F6">
              <w:rPr>
                <w:sz w:val="22"/>
                <w:szCs w:val="22"/>
              </w:rPr>
              <w:t xml:space="preserve"> </w:t>
            </w:r>
            <w:r w:rsidR="000A5140" w:rsidRPr="005B37F6">
              <w:rPr>
                <w:sz w:val="22"/>
                <w:szCs w:val="22"/>
                <w:lang w:val="en-US"/>
              </w:rPr>
              <w:t>USB</w:t>
            </w:r>
            <w:r w:rsidR="000A5140" w:rsidRPr="005B37F6">
              <w:rPr>
                <w:sz w:val="22"/>
                <w:szCs w:val="22"/>
              </w:rPr>
              <w:t xml:space="preserve"> 3.0 на передней панели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244474" w:rsidRPr="005B37F6" w:rsidTr="003A5A1C">
        <w:tc>
          <w:tcPr>
            <w:tcW w:w="720" w:type="dxa"/>
            <w:vMerge/>
          </w:tcPr>
          <w:p w:rsidR="00244474" w:rsidRPr="005B37F6" w:rsidRDefault="00244474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44474" w:rsidRPr="005B37F6" w:rsidRDefault="00244474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244474" w:rsidRPr="00244474" w:rsidRDefault="00244474" w:rsidP="00B20B58">
            <w:pPr>
              <w:contextualSpacing/>
              <w:rPr>
                <w:color w:val="FF0000"/>
                <w:sz w:val="22"/>
                <w:szCs w:val="22"/>
              </w:rPr>
            </w:pPr>
            <w:r w:rsidRPr="008D62D0">
              <w:rPr>
                <w:sz w:val="22"/>
                <w:szCs w:val="22"/>
              </w:rPr>
              <w:t xml:space="preserve">Разъём </w:t>
            </w:r>
            <w:r w:rsidRPr="008D62D0">
              <w:rPr>
                <w:sz w:val="22"/>
                <w:szCs w:val="22"/>
                <w:lang w:val="en-US"/>
              </w:rPr>
              <w:t>USB</w:t>
            </w:r>
            <w:r w:rsidRPr="008D62D0">
              <w:rPr>
                <w:sz w:val="22"/>
                <w:szCs w:val="22"/>
              </w:rPr>
              <w:t xml:space="preserve"> для управления (сервисный порт) на передней панели</w:t>
            </w:r>
          </w:p>
        </w:tc>
        <w:tc>
          <w:tcPr>
            <w:tcW w:w="6719" w:type="dxa"/>
          </w:tcPr>
          <w:p w:rsidR="00244474" w:rsidRPr="008D62D0" w:rsidRDefault="00244474" w:rsidP="00B20B58">
            <w:pPr>
              <w:contextualSpacing/>
              <w:rPr>
                <w:sz w:val="22"/>
                <w:szCs w:val="22"/>
              </w:rPr>
            </w:pPr>
            <w:r w:rsidRPr="008D62D0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Разъёмы </w:t>
            </w:r>
            <w:r w:rsidRPr="005B37F6">
              <w:rPr>
                <w:sz w:val="22"/>
                <w:szCs w:val="22"/>
                <w:lang w:val="en-US"/>
              </w:rPr>
              <w:t>USB</w:t>
            </w:r>
            <w:r w:rsidRPr="005B37F6">
              <w:rPr>
                <w:sz w:val="22"/>
                <w:szCs w:val="22"/>
              </w:rPr>
              <w:t xml:space="preserve"> 3.0 на задней панели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двух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 xml:space="preserve">Внутренний разъём </w:t>
            </w:r>
            <w:r w:rsidRPr="005B37F6">
              <w:rPr>
                <w:sz w:val="22"/>
                <w:szCs w:val="22"/>
                <w:lang w:val="en-US"/>
              </w:rPr>
              <w:t>USB 3.0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Разъём </w:t>
            </w:r>
            <w:r w:rsidRPr="005B37F6">
              <w:rPr>
                <w:sz w:val="22"/>
                <w:szCs w:val="22"/>
                <w:lang w:val="en-US"/>
              </w:rPr>
              <w:t>VGA</w:t>
            </w:r>
            <w:r w:rsidRPr="005B37F6">
              <w:rPr>
                <w:sz w:val="22"/>
                <w:szCs w:val="22"/>
              </w:rPr>
              <w:t xml:space="preserve"> на задней панели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Наличие</w:t>
            </w:r>
          </w:p>
        </w:tc>
      </w:tr>
      <w:tr w:rsidR="00194230" w:rsidRPr="005B37F6" w:rsidTr="003A5A1C">
        <w:tc>
          <w:tcPr>
            <w:tcW w:w="720" w:type="dxa"/>
            <w:vMerge/>
          </w:tcPr>
          <w:p w:rsidR="00194230" w:rsidRPr="005B37F6" w:rsidRDefault="0019423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94230" w:rsidRPr="005B37F6" w:rsidRDefault="0019423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194230" w:rsidRPr="001F378E" w:rsidRDefault="00194230" w:rsidP="009D35E5">
            <w:pPr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>Устройство визуального мониторинга состояния сервера в виде набора светодиодных индикаторов, размещенных на передней и задней панели</w:t>
            </w:r>
          </w:p>
        </w:tc>
        <w:tc>
          <w:tcPr>
            <w:tcW w:w="6719" w:type="dxa"/>
          </w:tcPr>
          <w:p w:rsidR="00194230" w:rsidRPr="001F378E" w:rsidRDefault="00194230" w:rsidP="009D35E5">
            <w:pPr>
              <w:ind w:left="34" w:hanging="34"/>
              <w:contextualSpacing/>
              <w:rPr>
                <w:b/>
                <w:sz w:val="22"/>
                <w:szCs w:val="22"/>
              </w:rPr>
            </w:pPr>
            <w:r w:rsidRPr="001F378E">
              <w:rPr>
                <w:b/>
                <w:sz w:val="22"/>
                <w:szCs w:val="22"/>
              </w:rPr>
              <w:t>Наличие индикации передняя панель: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Состояние системы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Идентификация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Доступ к жестким дискам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Питание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b/>
                <w:sz w:val="22"/>
                <w:szCs w:val="22"/>
              </w:rPr>
            </w:pPr>
            <w:r w:rsidRPr="001F378E">
              <w:rPr>
                <w:b/>
                <w:sz w:val="22"/>
                <w:szCs w:val="22"/>
              </w:rPr>
              <w:t>Наличие индикации задняя панель: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Состояние системы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Идентификация 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t xml:space="preserve"> - Подключение к ЛВС </w:t>
            </w:r>
          </w:p>
          <w:p w:rsidR="00194230" w:rsidRPr="001F378E" w:rsidRDefault="00194230" w:rsidP="009D35E5">
            <w:pPr>
              <w:ind w:left="34" w:hanging="34"/>
              <w:contextualSpacing/>
              <w:rPr>
                <w:sz w:val="22"/>
                <w:szCs w:val="22"/>
              </w:rPr>
            </w:pPr>
            <w:r w:rsidRPr="001F378E">
              <w:rPr>
                <w:sz w:val="22"/>
                <w:szCs w:val="22"/>
              </w:rPr>
              <w:lastRenderedPageBreak/>
              <w:t xml:space="preserve"> - Скорость ЛВС</w:t>
            </w:r>
          </w:p>
        </w:tc>
      </w:tr>
      <w:tr w:rsidR="00EB27B6" w:rsidRPr="005B37F6" w:rsidTr="003A5A1C">
        <w:tc>
          <w:tcPr>
            <w:tcW w:w="720" w:type="dxa"/>
            <w:vMerge/>
          </w:tcPr>
          <w:p w:rsidR="00EB27B6" w:rsidRPr="005B37F6" w:rsidRDefault="00EB27B6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B27B6" w:rsidRPr="005B37F6" w:rsidRDefault="00EB27B6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B27B6" w:rsidRPr="005B37F6" w:rsidRDefault="00EB27B6" w:rsidP="00B20B58">
            <w:pPr>
              <w:contextualSpacing/>
              <w:rPr>
                <w:sz w:val="22"/>
                <w:szCs w:val="22"/>
              </w:rPr>
            </w:pPr>
            <w:r w:rsidRPr="00EB27B6">
              <w:rPr>
                <w:sz w:val="22"/>
                <w:szCs w:val="22"/>
              </w:rPr>
              <w:t xml:space="preserve">Защитная </w:t>
            </w:r>
            <w:r>
              <w:rPr>
                <w:sz w:val="22"/>
                <w:szCs w:val="22"/>
              </w:rPr>
              <w:t xml:space="preserve">передняя </w:t>
            </w:r>
            <w:r w:rsidRPr="00EB27B6">
              <w:rPr>
                <w:sz w:val="22"/>
                <w:szCs w:val="22"/>
              </w:rPr>
              <w:t>панель</w:t>
            </w:r>
          </w:p>
        </w:tc>
        <w:tc>
          <w:tcPr>
            <w:tcW w:w="6719" w:type="dxa"/>
          </w:tcPr>
          <w:p w:rsidR="00EB27B6" w:rsidRPr="00EB27B6" w:rsidRDefault="00EB27B6" w:rsidP="00B20B5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bCs/>
                <w:sz w:val="22"/>
                <w:szCs w:val="22"/>
              </w:rPr>
              <w:t>Процессор: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установленных процессоров</w:t>
            </w:r>
          </w:p>
        </w:tc>
        <w:tc>
          <w:tcPr>
            <w:tcW w:w="6719" w:type="dxa"/>
          </w:tcPr>
          <w:p w:rsidR="000A5140" w:rsidRPr="005B37F6" w:rsidRDefault="002A5C64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Минимум один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ядер каждого процессора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10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потоков каждого  процессора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20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ind w:left="34" w:hanging="34"/>
              <w:contextualSpacing/>
              <w:rPr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двух тысяч двухсот мегагерц</w:t>
            </w:r>
          </w:p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трёх тысяч</w:t>
            </w:r>
            <w:r>
              <w:rPr>
                <w:sz w:val="22"/>
                <w:szCs w:val="22"/>
              </w:rPr>
              <w:t xml:space="preserve"> двухсот</w:t>
            </w:r>
            <w:r w:rsidRPr="0016271A">
              <w:rPr>
                <w:sz w:val="22"/>
                <w:szCs w:val="22"/>
              </w:rPr>
              <w:t xml:space="preserve"> мегагерц в режиме «турбо»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Кэш 3-го уровня одного процессора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C85969">
              <w:rPr>
                <w:sz w:val="22"/>
                <w:szCs w:val="22"/>
              </w:rPr>
              <w:t>13.75</w:t>
            </w:r>
            <w:r w:rsidRPr="0016271A">
              <w:rPr>
                <w:sz w:val="22"/>
                <w:szCs w:val="22"/>
              </w:rPr>
              <w:t xml:space="preserve"> МБ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Тепловыделение одного процессора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85</w:t>
            </w:r>
            <w:r w:rsidRPr="0016271A">
              <w:rPr>
                <w:sz w:val="22"/>
                <w:szCs w:val="22"/>
              </w:rPr>
              <w:t xml:space="preserve"> Вт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Число каналов памяти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менее шести</w:t>
            </w:r>
          </w:p>
        </w:tc>
      </w:tr>
      <w:tr w:rsidR="00EC6C8B" w:rsidRPr="005B37F6" w:rsidTr="003A5A1C">
        <w:tc>
          <w:tcPr>
            <w:tcW w:w="72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EC6C8B" w:rsidRPr="005B37F6" w:rsidRDefault="00EC6C8B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C6C8B" w:rsidRPr="005B37F6" w:rsidRDefault="00EC6C8B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Поддержка тип памяти</w:t>
            </w:r>
          </w:p>
        </w:tc>
        <w:tc>
          <w:tcPr>
            <w:tcW w:w="6719" w:type="dxa"/>
          </w:tcPr>
          <w:p w:rsidR="00EC6C8B" w:rsidRPr="0016271A" w:rsidRDefault="00EC6C8B" w:rsidP="006C2CF0">
            <w:pPr>
              <w:contextualSpacing/>
              <w:rPr>
                <w:bCs/>
                <w:sz w:val="22"/>
                <w:szCs w:val="22"/>
              </w:rPr>
            </w:pPr>
            <w:r w:rsidRPr="0016271A">
              <w:rPr>
                <w:sz w:val="22"/>
                <w:szCs w:val="22"/>
              </w:rPr>
              <w:t>Не ниже DDR4-2400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ind w:left="34" w:hanging="34"/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Память: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памяти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  <w:lang w:val="en-US"/>
              </w:rPr>
              <w:t>DDR4 DIMM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ECC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Частота памяти</w:t>
            </w:r>
          </w:p>
        </w:tc>
        <w:tc>
          <w:tcPr>
            <w:tcW w:w="6719" w:type="dxa"/>
          </w:tcPr>
          <w:p w:rsidR="000A5140" w:rsidRPr="00EC6C8B" w:rsidRDefault="00EC6C8B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EC6C8B">
              <w:rPr>
                <w:sz w:val="22"/>
                <w:szCs w:val="22"/>
              </w:rPr>
              <w:t>Не ниже 2933 МГц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Объём памяти</w:t>
            </w:r>
          </w:p>
        </w:tc>
        <w:tc>
          <w:tcPr>
            <w:tcW w:w="6719" w:type="dxa"/>
          </w:tcPr>
          <w:p w:rsidR="000A5140" w:rsidRPr="005B37F6" w:rsidRDefault="000A5140" w:rsidP="00EB27B6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EB27B6">
              <w:rPr>
                <w:sz w:val="22"/>
                <w:szCs w:val="22"/>
              </w:rPr>
              <w:t>128</w:t>
            </w:r>
            <w:r w:rsidRPr="005B37F6">
              <w:rPr>
                <w:sz w:val="22"/>
                <w:szCs w:val="22"/>
              </w:rPr>
              <w:t xml:space="preserve"> Гб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Объём каждого модуля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32 Гб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Количество </w:t>
            </w:r>
            <w:r w:rsidRPr="005B37F6">
              <w:rPr>
                <w:sz w:val="22"/>
                <w:szCs w:val="22"/>
                <w:lang w:val="en-US"/>
              </w:rPr>
              <w:t>DIMM</w:t>
            </w:r>
            <w:r w:rsidRPr="005B37F6">
              <w:rPr>
                <w:sz w:val="22"/>
                <w:szCs w:val="22"/>
              </w:rPr>
              <w:t>-слотов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24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Максимально возможный объём памяти, поддерживаемый сервером</w:t>
            </w:r>
          </w:p>
        </w:tc>
        <w:tc>
          <w:tcPr>
            <w:tcW w:w="6719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3 ТБ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Хранение информации</w:t>
            </w:r>
          </w:p>
        </w:tc>
      </w:tr>
      <w:tr w:rsidR="005B37F6" w:rsidRPr="00733A22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Тип поддерживаемых дисков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s-ES"/>
              </w:rPr>
            </w:pPr>
            <w:r w:rsidRPr="005B37F6">
              <w:rPr>
                <w:sz w:val="22"/>
                <w:szCs w:val="22"/>
                <w:lang w:val="es-ES"/>
              </w:rPr>
              <w:t>Hot plug SFF 2.5" SAS/SATA/NVMe HDD/SSD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Максимально возможное количество накопителей в сервере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двадцати четырех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Тип и количество установленных накопителей 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EB27B6">
              <w:rPr>
                <w:sz w:val="22"/>
                <w:szCs w:val="22"/>
              </w:rPr>
              <w:t>7 (семи)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SSD</w:t>
            </w:r>
            <w:r w:rsidRPr="005B37F6">
              <w:rPr>
                <w:sz w:val="22"/>
                <w:szCs w:val="22"/>
              </w:rPr>
              <w:t xml:space="preserve">-накопителей типа </w:t>
            </w:r>
            <w:r w:rsidRPr="005B37F6">
              <w:rPr>
                <w:sz w:val="22"/>
                <w:szCs w:val="22"/>
                <w:lang w:val="en-US"/>
              </w:rPr>
              <w:t>SFF</w:t>
            </w:r>
            <w:r w:rsidRPr="005B37F6">
              <w:rPr>
                <w:sz w:val="22"/>
                <w:szCs w:val="22"/>
              </w:rPr>
              <w:t xml:space="preserve"> 2.5" </w:t>
            </w:r>
            <w:r w:rsidRPr="005B37F6">
              <w:rPr>
                <w:sz w:val="22"/>
                <w:szCs w:val="22"/>
                <w:lang w:val="en-US"/>
              </w:rPr>
              <w:t>S</w:t>
            </w:r>
            <w:r w:rsidR="00EB27B6">
              <w:rPr>
                <w:sz w:val="22"/>
                <w:szCs w:val="22"/>
                <w:lang w:val="en-US"/>
              </w:rPr>
              <w:t>ATA</w:t>
            </w:r>
            <w:r w:rsidRPr="005B37F6">
              <w:rPr>
                <w:sz w:val="22"/>
                <w:szCs w:val="22"/>
              </w:rPr>
              <w:t xml:space="preserve"> </w:t>
            </w:r>
            <w:r w:rsidR="00EB27B6" w:rsidRPr="00EB27B6">
              <w:rPr>
                <w:sz w:val="22"/>
                <w:szCs w:val="22"/>
              </w:rPr>
              <w:t>6</w:t>
            </w:r>
            <w:r w:rsidRPr="005B37F6">
              <w:rPr>
                <w:sz w:val="22"/>
                <w:szCs w:val="22"/>
                <w:lang w:val="en-US"/>
              </w:rPr>
              <w:t>G</w:t>
            </w:r>
            <w:r w:rsidRPr="005B37F6">
              <w:rPr>
                <w:sz w:val="22"/>
                <w:szCs w:val="22"/>
              </w:rPr>
              <w:t xml:space="preserve"> объёмом не менее </w:t>
            </w:r>
            <w:r w:rsidR="002A5C64" w:rsidRPr="005B37F6">
              <w:rPr>
                <w:sz w:val="22"/>
                <w:szCs w:val="22"/>
              </w:rPr>
              <w:t>4</w:t>
            </w:r>
            <w:r w:rsidR="00EB27B6" w:rsidRPr="00EB27B6">
              <w:rPr>
                <w:sz w:val="22"/>
                <w:szCs w:val="22"/>
              </w:rPr>
              <w:t>8</w:t>
            </w:r>
            <w:r w:rsidRPr="005B37F6">
              <w:rPr>
                <w:sz w:val="22"/>
                <w:szCs w:val="22"/>
              </w:rPr>
              <w:t>0 ГБ каждый,  с поддержкой горячей замены;</w:t>
            </w:r>
          </w:p>
          <w:p w:rsidR="000A5140" w:rsidRPr="005B37F6" w:rsidRDefault="000A5140" w:rsidP="00EB27B6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EB27B6" w:rsidRPr="00EB27B6">
              <w:rPr>
                <w:sz w:val="22"/>
                <w:szCs w:val="22"/>
              </w:rPr>
              <w:t>5 (</w:t>
            </w:r>
            <w:r w:rsidR="00EB27B6">
              <w:rPr>
                <w:sz w:val="22"/>
                <w:szCs w:val="22"/>
              </w:rPr>
              <w:t>пяти</w:t>
            </w:r>
            <w:r w:rsidR="00EB27B6" w:rsidRPr="00EB27B6">
              <w:rPr>
                <w:sz w:val="22"/>
                <w:szCs w:val="22"/>
              </w:rPr>
              <w:t>)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HDD</w:t>
            </w:r>
            <w:r w:rsidRPr="005B37F6">
              <w:rPr>
                <w:sz w:val="22"/>
                <w:szCs w:val="22"/>
              </w:rPr>
              <w:t xml:space="preserve">-накопителей типа </w:t>
            </w:r>
            <w:r w:rsidRPr="005B37F6">
              <w:rPr>
                <w:sz w:val="22"/>
                <w:szCs w:val="22"/>
                <w:lang w:val="en-US"/>
              </w:rPr>
              <w:t>SFF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s-ES"/>
              </w:rPr>
              <w:t>2.5"</w:t>
            </w:r>
            <w:r w:rsidRPr="005B37F6">
              <w:rPr>
                <w:sz w:val="22"/>
                <w:szCs w:val="22"/>
              </w:rPr>
              <w:t xml:space="preserve"> </w:t>
            </w:r>
            <w:r w:rsidRPr="005B37F6">
              <w:rPr>
                <w:sz w:val="22"/>
                <w:szCs w:val="22"/>
                <w:lang w:val="en-US"/>
              </w:rPr>
              <w:t>SAS</w:t>
            </w:r>
            <w:r w:rsidRPr="005B37F6">
              <w:rPr>
                <w:sz w:val="22"/>
                <w:szCs w:val="22"/>
              </w:rPr>
              <w:t xml:space="preserve"> 12</w:t>
            </w:r>
            <w:r w:rsidRPr="005B37F6">
              <w:rPr>
                <w:sz w:val="22"/>
                <w:szCs w:val="22"/>
                <w:lang w:val="en-US"/>
              </w:rPr>
              <w:t>G</w:t>
            </w:r>
            <w:r w:rsidRPr="005B37F6">
              <w:rPr>
                <w:sz w:val="22"/>
                <w:szCs w:val="22"/>
              </w:rPr>
              <w:t xml:space="preserve"> объёмом не менее 1800 ГБ каждый,  с поддержкой горячей замены;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bCs/>
                <w:sz w:val="22"/>
                <w:szCs w:val="22"/>
                <w:lang w:val="en-US"/>
              </w:rPr>
              <w:t>RAID-</w:t>
            </w:r>
            <w:r w:rsidRPr="005B37F6">
              <w:rPr>
                <w:b/>
                <w:bCs/>
                <w:sz w:val="22"/>
                <w:szCs w:val="22"/>
              </w:rPr>
              <w:t>контроллер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Возможности </w:t>
            </w:r>
            <w:r w:rsidRPr="005B37F6">
              <w:rPr>
                <w:sz w:val="22"/>
                <w:szCs w:val="22"/>
                <w:lang w:val="en-US"/>
              </w:rPr>
              <w:t>RAID</w:t>
            </w:r>
            <w:r w:rsidRPr="005B37F6">
              <w:rPr>
                <w:sz w:val="22"/>
                <w:szCs w:val="22"/>
              </w:rPr>
              <w:t>-контроллера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1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1+0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5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5+0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6</w:t>
            </w:r>
            <w:r w:rsidRPr="005B37F6">
              <w:rPr>
                <w:sz w:val="22"/>
                <w:szCs w:val="22"/>
                <w:lang w:val="en-US"/>
              </w:rPr>
              <w:t>/</w:t>
            </w:r>
            <w:r w:rsidRPr="005B37F6">
              <w:rPr>
                <w:sz w:val="22"/>
                <w:szCs w:val="22"/>
              </w:rPr>
              <w:t>6+0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Пропускная способность </w:t>
            </w:r>
            <w:r w:rsidRPr="005B37F6">
              <w:rPr>
                <w:sz w:val="22"/>
                <w:szCs w:val="22"/>
                <w:lang w:val="en-US"/>
              </w:rPr>
              <w:t>RAID-</w:t>
            </w:r>
            <w:r w:rsidRPr="005B37F6">
              <w:rPr>
                <w:sz w:val="22"/>
                <w:szCs w:val="22"/>
              </w:rPr>
              <w:t>контроллера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12 Гбит/с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Объём памяти </w:t>
            </w:r>
            <w:r w:rsidRPr="005B37F6">
              <w:rPr>
                <w:sz w:val="22"/>
                <w:szCs w:val="22"/>
                <w:lang w:val="en-US"/>
              </w:rPr>
              <w:t>RAID-</w:t>
            </w:r>
            <w:r w:rsidRPr="005B37F6">
              <w:rPr>
                <w:sz w:val="22"/>
                <w:szCs w:val="22"/>
              </w:rPr>
              <w:t>контроллера</w:t>
            </w:r>
          </w:p>
        </w:tc>
        <w:tc>
          <w:tcPr>
            <w:tcW w:w="6719" w:type="dxa"/>
          </w:tcPr>
          <w:p w:rsidR="000A5140" w:rsidRPr="005B37F6" w:rsidRDefault="000A5140" w:rsidP="00EB27B6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Не менее </w:t>
            </w:r>
            <w:r w:rsidR="00EB27B6">
              <w:rPr>
                <w:sz w:val="22"/>
                <w:szCs w:val="22"/>
              </w:rPr>
              <w:t>2</w:t>
            </w:r>
            <w:r w:rsidRPr="005B37F6">
              <w:rPr>
                <w:sz w:val="22"/>
                <w:szCs w:val="22"/>
              </w:rPr>
              <w:t xml:space="preserve"> Гб</w:t>
            </w:r>
          </w:p>
        </w:tc>
      </w:tr>
      <w:tr w:rsidR="00773ABC" w:rsidRPr="005B37F6" w:rsidTr="003A5A1C">
        <w:tc>
          <w:tcPr>
            <w:tcW w:w="720" w:type="dxa"/>
            <w:vMerge/>
          </w:tcPr>
          <w:p w:rsidR="00773ABC" w:rsidRPr="005B37F6" w:rsidRDefault="00773ABC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773ABC" w:rsidRPr="005B37F6" w:rsidRDefault="00773ABC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73ABC" w:rsidRPr="00C85969" w:rsidRDefault="00773ABC" w:rsidP="006C2CF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Аккумуляторная батарея </w:t>
            </w:r>
            <w:r>
              <w:rPr>
                <w:sz w:val="22"/>
                <w:szCs w:val="22"/>
                <w:lang w:val="en-US"/>
              </w:rPr>
              <w:t>RAID-</w:t>
            </w:r>
            <w:r>
              <w:rPr>
                <w:sz w:val="22"/>
                <w:szCs w:val="22"/>
              </w:rPr>
              <w:t>контроллера</w:t>
            </w:r>
          </w:p>
        </w:tc>
        <w:tc>
          <w:tcPr>
            <w:tcW w:w="6719" w:type="dxa"/>
          </w:tcPr>
          <w:p w:rsidR="00773ABC" w:rsidRPr="0016271A" w:rsidRDefault="00773ABC" w:rsidP="006C2CF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Интерфейсы: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Возможности встроенных сетевых интерфейсов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Интегрированный на системной плате модульный сетевой контроллер с не менее 4</w:t>
            </w:r>
            <w:r w:rsidRPr="005B37F6">
              <w:rPr>
                <w:sz w:val="22"/>
                <w:szCs w:val="22"/>
                <w:lang w:val="en-US"/>
              </w:rPr>
              <w:t>x</w:t>
            </w:r>
            <w:r w:rsidRPr="005B37F6">
              <w:rPr>
                <w:sz w:val="22"/>
                <w:szCs w:val="22"/>
              </w:rPr>
              <w:t>1 GbE сетевыми интерфейсами</w:t>
            </w:r>
          </w:p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 xml:space="preserve">Интегрированный на системной плате 1х1 </w:t>
            </w:r>
            <w:proofErr w:type="spellStart"/>
            <w:r w:rsidRPr="005B37F6">
              <w:rPr>
                <w:sz w:val="22"/>
                <w:szCs w:val="22"/>
                <w:lang w:val="en-US"/>
              </w:rPr>
              <w:t>GbE</w:t>
            </w:r>
            <w:proofErr w:type="spellEnd"/>
            <w:r w:rsidRPr="005B37F6">
              <w:rPr>
                <w:sz w:val="22"/>
                <w:szCs w:val="22"/>
              </w:rPr>
              <w:t xml:space="preserve"> порт для удаленного управления сервером.</w:t>
            </w:r>
          </w:p>
        </w:tc>
      </w:tr>
      <w:tr w:rsidR="00A40EC8" w:rsidRPr="005B37F6" w:rsidTr="003A5A1C">
        <w:tc>
          <w:tcPr>
            <w:tcW w:w="720" w:type="dxa"/>
            <w:vMerge/>
          </w:tcPr>
          <w:p w:rsidR="00A40EC8" w:rsidRPr="005B37F6" w:rsidRDefault="00A40EC8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A40EC8" w:rsidRPr="005B37F6" w:rsidRDefault="00A40EC8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40EC8" w:rsidRPr="00CC3551" w:rsidRDefault="00A40EC8" w:rsidP="009D35E5">
            <w:pPr>
              <w:contextualSpacing/>
              <w:rPr>
                <w:sz w:val="22"/>
                <w:szCs w:val="22"/>
              </w:rPr>
            </w:pPr>
            <w:r w:rsidRPr="00CC3551">
              <w:rPr>
                <w:sz w:val="22"/>
                <w:szCs w:val="22"/>
              </w:rPr>
              <w:t xml:space="preserve">Возможность установки аппаратного  криптопроцессора, обеспечивающего безопасное создание и хранение ключей шифрования согласно спецификации </w:t>
            </w:r>
            <w:r w:rsidRPr="00CC3551">
              <w:rPr>
                <w:sz w:val="22"/>
                <w:szCs w:val="22"/>
                <w:lang w:val="en-US"/>
              </w:rPr>
              <w:t>TPM</w:t>
            </w:r>
          </w:p>
        </w:tc>
        <w:tc>
          <w:tcPr>
            <w:tcW w:w="6719" w:type="dxa"/>
          </w:tcPr>
          <w:p w:rsidR="00A40EC8" w:rsidRPr="00CC3551" w:rsidRDefault="00A40EC8" w:rsidP="009D35E5">
            <w:pPr>
              <w:contextualSpacing/>
              <w:rPr>
                <w:sz w:val="22"/>
                <w:szCs w:val="22"/>
              </w:rPr>
            </w:pPr>
            <w:r w:rsidRPr="00CC3551">
              <w:rPr>
                <w:sz w:val="22"/>
                <w:szCs w:val="22"/>
              </w:rPr>
              <w:t>Наличие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Установленные сетевые интерфейсы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Не менее 4</w:t>
            </w:r>
            <w:r w:rsidRPr="005B37F6">
              <w:rPr>
                <w:sz w:val="22"/>
                <w:szCs w:val="22"/>
                <w:lang w:val="en-US"/>
              </w:rPr>
              <w:t>x</w:t>
            </w:r>
            <w:r w:rsidRPr="005B37F6">
              <w:rPr>
                <w:sz w:val="22"/>
                <w:szCs w:val="22"/>
              </w:rPr>
              <w:t>1 GbE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CC3551" w:rsidRDefault="000A5140" w:rsidP="00B20B58">
            <w:pPr>
              <w:contextualSpacing/>
              <w:rPr>
                <w:sz w:val="22"/>
                <w:szCs w:val="22"/>
              </w:rPr>
            </w:pPr>
            <w:r w:rsidRPr="00CC3551">
              <w:rPr>
                <w:sz w:val="22"/>
                <w:szCs w:val="22"/>
                <w:lang w:val="en-US"/>
              </w:rPr>
              <w:t xml:space="preserve">PCI-Express </w:t>
            </w:r>
            <w:r w:rsidRPr="00CC3551">
              <w:rPr>
                <w:sz w:val="22"/>
                <w:szCs w:val="22"/>
              </w:rPr>
              <w:t>слоты</w:t>
            </w:r>
          </w:p>
        </w:tc>
        <w:tc>
          <w:tcPr>
            <w:tcW w:w="6719" w:type="dxa"/>
          </w:tcPr>
          <w:p w:rsidR="000A5140" w:rsidRPr="00CC3551" w:rsidRDefault="000A5140" w:rsidP="00D11742">
            <w:pPr>
              <w:contextualSpacing/>
              <w:rPr>
                <w:bCs/>
                <w:sz w:val="22"/>
                <w:szCs w:val="22"/>
              </w:rPr>
            </w:pPr>
            <w:r w:rsidRPr="00CC3551">
              <w:rPr>
                <w:sz w:val="22"/>
                <w:szCs w:val="22"/>
              </w:rPr>
              <w:t xml:space="preserve">Не менее </w:t>
            </w:r>
            <w:r w:rsidR="00D11742" w:rsidRPr="00CC3551">
              <w:rPr>
                <w:sz w:val="22"/>
                <w:szCs w:val="22"/>
              </w:rPr>
              <w:t>шести</w:t>
            </w:r>
            <w:r w:rsidRPr="00CC3551">
              <w:rPr>
                <w:sz w:val="22"/>
                <w:szCs w:val="22"/>
              </w:rPr>
              <w:t xml:space="preserve"> слотов версии не ниже 3.0</w:t>
            </w:r>
            <w:r w:rsidR="00D11742" w:rsidRPr="00CC3551">
              <w:rPr>
                <w:sz w:val="22"/>
                <w:szCs w:val="22"/>
              </w:rPr>
              <w:t xml:space="preserve"> из которых не менее двух </w:t>
            </w:r>
            <w:r w:rsidR="00D11742" w:rsidRPr="00CC3551">
              <w:rPr>
                <w:sz w:val="22"/>
                <w:szCs w:val="22"/>
                <w:lang w:val="en-US"/>
              </w:rPr>
              <w:t>x</w:t>
            </w:r>
            <w:r w:rsidR="00D11742" w:rsidRPr="00CC3551">
              <w:rPr>
                <w:sz w:val="22"/>
                <w:szCs w:val="22"/>
              </w:rPr>
              <w:t>16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BFBFBF"/>
          </w:tcPr>
          <w:p w:rsidR="000A5140" w:rsidRPr="005B37F6" w:rsidRDefault="000A5140" w:rsidP="00B20B58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Блок питания: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Количество блоков питания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двух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8E53CB" w:rsidRDefault="000A5140" w:rsidP="00B20B58">
            <w:pPr>
              <w:contextualSpacing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Мощность каждого блока питания</w:t>
            </w:r>
          </w:p>
        </w:tc>
        <w:tc>
          <w:tcPr>
            <w:tcW w:w="6719" w:type="dxa"/>
          </w:tcPr>
          <w:p w:rsidR="000A5140" w:rsidRPr="008E53CB" w:rsidRDefault="000A5140" w:rsidP="00281EE4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8E53CB">
              <w:rPr>
                <w:sz w:val="22"/>
                <w:szCs w:val="22"/>
              </w:rPr>
              <w:t xml:space="preserve">Не </w:t>
            </w:r>
            <w:r w:rsidR="00281EE4">
              <w:rPr>
                <w:sz w:val="22"/>
                <w:szCs w:val="22"/>
              </w:rPr>
              <w:t>менее</w:t>
            </w:r>
            <w:r w:rsidRPr="008E53CB">
              <w:rPr>
                <w:sz w:val="22"/>
                <w:szCs w:val="22"/>
              </w:rPr>
              <w:t xml:space="preserve"> 800 Вт</w:t>
            </w:r>
          </w:p>
        </w:tc>
      </w:tr>
      <w:tr w:rsidR="005B4527" w:rsidRPr="005B37F6" w:rsidTr="003A5A1C">
        <w:tc>
          <w:tcPr>
            <w:tcW w:w="720" w:type="dxa"/>
            <w:vMerge/>
          </w:tcPr>
          <w:p w:rsidR="005B4527" w:rsidRPr="005B37F6" w:rsidRDefault="005B4527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5B4527" w:rsidRPr="005B37F6" w:rsidRDefault="005B4527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5B4527" w:rsidRPr="008E53CB" w:rsidRDefault="005B4527" w:rsidP="009D35E5">
            <w:pPr>
              <w:contextualSpacing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Максимальное тепловыделение сервера при полной нагрузке</w:t>
            </w:r>
          </w:p>
        </w:tc>
        <w:tc>
          <w:tcPr>
            <w:tcW w:w="6719" w:type="dxa"/>
          </w:tcPr>
          <w:p w:rsidR="005B4527" w:rsidRPr="008E53CB" w:rsidRDefault="005B4527" w:rsidP="005B4527">
            <w:pPr>
              <w:contextualSpacing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 xml:space="preserve">Не более 3300 </w:t>
            </w:r>
            <w:r w:rsidRPr="008E53CB">
              <w:rPr>
                <w:sz w:val="22"/>
                <w:szCs w:val="22"/>
                <w:lang w:val="en-US"/>
              </w:rPr>
              <w:t>BTU/</w:t>
            </w:r>
            <w:r w:rsidRPr="008E53CB">
              <w:rPr>
                <w:sz w:val="22"/>
                <w:szCs w:val="22"/>
              </w:rPr>
              <w:t>ч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КПД каждого блока питания</w:t>
            </w:r>
          </w:p>
        </w:tc>
        <w:tc>
          <w:tcPr>
            <w:tcW w:w="6719" w:type="dxa"/>
          </w:tcPr>
          <w:p w:rsidR="000A5140" w:rsidRPr="005B37F6" w:rsidRDefault="000A5140" w:rsidP="00B20B58">
            <w:pPr>
              <w:contextualSpacing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sz w:val="22"/>
                <w:szCs w:val="22"/>
              </w:rPr>
              <w:t>Не менее 9</w:t>
            </w:r>
            <w:r w:rsidRPr="005B37F6">
              <w:rPr>
                <w:sz w:val="22"/>
                <w:szCs w:val="22"/>
                <w:lang w:val="en-US"/>
              </w:rPr>
              <w:t>4</w:t>
            </w:r>
            <w:r w:rsidRPr="005B37F6">
              <w:rPr>
                <w:sz w:val="22"/>
                <w:szCs w:val="22"/>
              </w:rPr>
              <w:t>%</w:t>
            </w:r>
          </w:p>
        </w:tc>
      </w:tr>
      <w:tr w:rsidR="00B33A39" w:rsidRPr="005B37F6" w:rsidTr="003A5A1C">
        <w:tc>
          <w:tcPr>
            <w:tcW w:w="72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39" w:type="dxa"/>
            <w:gridSpan w:val="2"/>
            <w:shd w:val="clear" w:color="auto" w:fill="BFBFBF" w:themeFill="background1" w:themeFillShade="BF"/>
          </w:tcPr>
          <w:p w:rsidR="00B33A39" w:rsidRPr="00C028C5" w:rsidRDefault="00B33A39" w:rsidP="005A0D0A">
            <w:pPr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9E4DCF">
              <w:rPr>
                <w:b/>
                <w:sz w:val="22"/>
                <w:szCs w:val="22"/>
              </w:rPr>
              <w:t>Вентиляторы охлаждения:</w:t>
            </w:r>
          </w:p>
        </w:tc>
      </w:tr>
      <w:tr w:rsidR="00060FE6" w:rsidRPr="005B37F6" w:rsidTr="003A5A1C">
        <w:tc>
          <w:tcPr>
            <w:tcW w:w="720" w:type="dxa"/>
            <w:vMerge/>
          </w:tcPr>
          <w:p w:rsidR="00060FE6" w:rsidRPr="005B37F6" w:rsidRDefault="00060FE6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60FE6" w:rsidRPr="005B37F6" w:rsidRDefault="00060FE6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060FE6" w:rsidRPr="00060FE6" w:rsidRDefault="00060FE6" w:rsidP="009D35E5">
            <w:pPr>
              <w:contextualSpacing/>
              <w:rPr>
                <w:color w:val="FF0000"/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Максимальный уровень звукового давления сервера при работе</w:t>
            </w:r>
          </w:p>
        </w:tc>
        <w:tc>
          <w:tcPr>
            <w:tcW w:w="6719" w:type="dxa"/>
          </w:tcPr>
          <w:p w:rsidR="00060FE6" w:rsidRPr="00060FE6" w:rsidRDefault="00060FE6" w:rsidP="009D35E5">
            <w:pPr>
              <w:contextualSpacing/>
              <w:rPr>
                <w:color w:val="FF0000"/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Не более 40 дБ(А)</w:t>
            </w:r>
          </w:p>
        </w:tc>
      </w:tr>
      <w:tr w:rsidR="00B33A39" w:rsidRPr="005B37F6" w:rsidTr="003A5A1C">
        <w:tc>
          <w:tcPr>
            <w:tcW w:w="72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B33A39" w:rsidRPr="005B37F6" w:rsidRDefault="00B33A39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</w:tcPr>
          <w:p w:rsidR="00B33A39" w:rsidRPr="00C028C5" w:rsidRDefault="00B33A39" w:rsidP="005A0D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E4DCF">
              <w:rPr>
                <w:sz w:val="22"/>
                <w:szCs w:val="22"/>
              </w:rPr>
              <w:t>оддержка резервирования по схеме N+1</w:t>
            </w:r>
          </w:p>
        </w:tc>
        <w:tc>
          <w:tcPr>
            <w:tcW w:w="6719" w:type="dxa"/>
          </w:tcPr>
          <w:p w:rsidR="00B33A39" w:rsidRPr="00C92865" w:rsidRDefault="00B33A39" w:rsidP="00F8499E">
            <w:r w:rsidRPr="00C92865">
              <w:t>Наличие</w:t>
            </w:r>
          </w:p>
        </w:tc>
      </w:tr>
      <w:tr w:rsidR="00B33A39" w:rsidRPr="005B37F6" w:rsidTr="003A5A1C">
        <w:tc>
          <w:tcPr>
            <w:tcW w:w="720" w:type="dxa"/>
            <w:vMerge/>
          </w:tcPr>
          <w:p w:rsidR="00B33A39" w:rsidRPr="00B33A39" w:rsidRDefault="00B33A3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B33A39" w:rsidRPr="00B33A39" w:rsidRDefault="00B33A39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B33A39" w:rsidRPr="00C028C5" w:rsidRDefault="00B33A39" w:rsidP="005A0D0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вентиляторов в комплекте поставки</w:t>
            </w:r>
          </w:p>
        </w:tc>
        <w:tc>
          <w:tcPr>
            <w:tcW w:w="6719" w:type="dxa"/>
          </w:tcPr>
          <w:p w:rsidR="00B33A39" w:rsidRPr="00B33A39" w:rsidRDefault="00B33A39" w:rsidP="00F8499E">
            <w:pPr>
              <w:rPr>
                <w:lang w:val="en-US"/>
              </w:rPr>
            </w:pPr>
            <w:r>
              <w:t xml:space="preserve">Не менее </w:t>
            </w:r>
            <w:r>
              <w:rPr>
                <w:lang w:val="en-US"/>
              </w:rPr>
              <w:t>6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5B37F6" w:rsidRDefault="000A5140" w:rsidP="00B20B58">
            <w:pPr>
              <w:ind w:firstLine="20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5B37F6">
              <w:rPr>
                <w:b/>
                <w:sz w:val="22"/>
                <w:szCs w:val="22"/>
              </w:rPr>
              <w:t>Удалённое управление</w:t>
            </w:r>
          </w:p>
        </w:tc>
      </w:tr>
      <w:tr w:rsidR="005B37F6" w:rsidRPr="00733A22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0A5140" w:rsidRPr="005B37F6" w:rsidRDefault="000A5140" w:rsidP="00B20B58">
            <w:pPr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Модуль удалённого управления</w:t>
            </w:r>
          </w:p>
        </w:tc>
        <w:tc>
          <w:tcPr>
            <w:tcW w:w="6719" w:type="dxa"/>
            <w:tcBorders>
              <w:bottom w:val="single" w:sz="12" w:space="0" w:color="auto"/>
            </w:tcBorders>
          </w:tcPr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Удаленное управление сервером должно осуществляться независимо от операционной системы, должно быть разработано производителем сервера (программная и аппаратная часть);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обеспечение удалённой загрузки программного обеспечения с рабочего места администратора;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обеспечение удаленного доступа к серверу посредством графической консоли, поддержка функционала iKVM;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возможность удаленной перезагрузки, а также включения и выключения сервера;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lastRenderedPageBreak/>
              <w:t>независимый от операционный системы контроль состояния аппаратных компонентов;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 xml:space="preserve">удаленное тестирование компонентов  сервера таких как процессор, модули памяти, жесткие диски с различными сценариями стрессовой нагрузки и должна иметься возможность создания расписания проведения подобных тестов. 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возможность мониторинга и управления RAID контролерами</w:t>
            </w:r>
          </w:p>
          <w:p w:rsidR="00F153D4" w:rsidRPr="002103A6" w:rsidRDefault="00F153D4" w:rsidP="002103A6">
            <w:pPr>
              <w:pStyle w:val="a3"/>
              <w:numPr>
                <w:ilvl w:val="0"/>
                <w:numId w:val="4"/>
              </w:numPr>
              <w:ind w:left="176" w:hanging="142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E53CB">
              <w:rPr>
                <w:sz w:val="22"/>
                <w:szCs w:val="22"/>
                <w:lang w:val="en-US"/>
              </w:rPr>
              <w:t>Поддержка</w:t>
            </w:r>
            <w:proofErr w:type="spellEnd"/>
            <w:r w:rsidRPr="008E53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3CB">
              <w:rPr>
                <w:sz w:val="22"/>
                <w:szCs w:val="22"/>
                <w:lang w:val="en-US"/>
              </w:rPr>
              <w:t>технологии</w:t>
            </w:r>
            <w:proofErr w:type="spellEnd"/>
            <w:r w:rsidR="002103A6">
              <w:rPr>
                <w:sz w:val="22"/>
                <w:szCs w:val="22"/>
                <w:lang w:val="en-US"/>
              </w:rPr>
              <w:t xml:space="preserve"> </w:t>
            </w:r>
            <w:r w:rsidR="002103A6" w:rsidRPr="002103A6">
              <w:rPr>
                <w:sz w:val="22"/>
                <w:szCs w:val="22"/>
                <w:lang w:val="en-US"/>
              </w:rPr>
              <w:t>Jitter Smoothing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42"/>
              <w:jc w:val="both"/>
              <w:rPr>
                <w:sz w:val="22"/>
                <w:szCs w:val="22"/>
              </w:rPr>
            </w:pPr>
            <w:proofErr w:type="spellStart"/>
            <w:r w:rsidRPr="008E53CB">
              <w:rPr>
                <w:sz w:val="22"/>
                <w:szCs w:val="22"/>
                <w:lang w:val="en-US"/>
              </w:rPr>
              <w:t>Передача</w:t>
            </w:r>
            <w:proofErr w:type="spellEnd"/>
            <w:r w:rsidRPr="008E53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53CB">
              <w:rPr>
                <w:sz w:val="22"/>
                <w:szCs w:val="22"/>
                <w:lang w:val="en-US"/>
              </w:rPr>
              <w:t>данных</w:t>
            </w:r>
            <w:proofErr w:type="spellEnd"/>
            <w:r w:rsidRPr="008E53CB"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8E53CB">
              <w:rPr>
                <w:sz w:val="22"/>
                <w:szCs w:val="22"/>
                <w:lang w:val="en-US"/>
              </w:rPr>
              <w:t>формате</w:t>
            </w:r>
            <w:proofErr w:type="spellEnd"/>
            <w:r w:rsidRPr="008E53CB">
              <w:rPr>
                <w:sz w:val="22"/>
                <w:szCs w:val="22"/>
                <w:lang w:val="en-US"/>
              </w:rPr>
              <w:t xml:space="preserve"> Syslog</w:t>
            </w:r>
          </w:p>
          <w:p w:rsidR="00F153D4" w:rsidRPr="008E53CB" w:rsidRDefault="00F153D4" w:rsidP="00F153D4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</w:rPr>
            </w:pPr>
            <w:r w:rsidRPr="008E53CB">
              <w:rPr>
                <w:sz w:val="22"/>
                <w:szCs w:val="22"/>
              </w:rPr>
              <w:t>доступ к удаленной текстовой консоли сервера по SSH</w:t>
            </w:r>
          </w:p>
          <w:p w:rsidR="00B33A39" w:rsidRPr="002103A6" w:rsidRDefault="00F153D4" w:rsidP="002103A6">
            <w:pPr>
              <w:pStyle w:val="a3"/>
              <w:numPr>
                <w:ilvl w:val="0"/>
                <w:numId w:val="4"/>
              </w:numPr>
              <w:ind w:left="176" w:hanging="139"/>
              <w:jc w:val="both"/>
              <w:rPr>
                <w:sz w:val="22"/>
                <w:szCs w:val="22"/>
                <w:lang w:val="en-US"/>
              </w:rPr>
            </w:pPr>
            <w:r w:rsidRPr="008E53CB">
              <w:rPr>
                <w:sz w:val="22"/>
                <w:szCs w:val="22"/>
              </w:rPr>
              <w:t>двухфакторная</w:t>
            </w:r>
            <w:r w:rsidRPr="008E53CB">
              <w:rPr>
                <w:sz w:val="22"/>
                <w:szCs w:val="22"/>
                <w:lang w:val="en-US"/>
              </w:rPr>
              <w:t xml:space="preserve"> </w:t>
            </w:r>
            <w:r w:rsidRPr="008E53CB">
              <w:rPr>
                <w:sz w:val="22"/>
                <w:szCs w:val="22"/>
              </w:rPr>
              <w:t>авторизация</w:t>
            </w:r>
            <w:r w:rsidRPr="008E53CB">
              <w:rPr>
                <w:sz w:val="22"/>
                <w:szCs w:val="22"/>
                <w:lang w:val="en-US"/>
              </w:rPr>
              <w:t xml:space="preserve"> (Kerberos, Smart Card — PIV/Common Access Card)</w:t>
            </w:r>
          </w:p>
        </w:tc>
      </w:tr>
      <w:tr w:rsidR="005B37F6" w:rsidRPr="005B37F6" w:rsidTr="003A5A1C">
        <w:tc>
          <w:tcPr>
            <w:tcW w:w="720" w:type="dxa"/>
            <w:vMerge/>
          </w:tcPr>
          <w:p w:rsidR="000A5140" w:rsidRPr="002103A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</w:tcPr>
          <w:p w:rsidR="000A5140" w:rsidRPr="002103A6" w:rsidRDefault="000A5140" w:rsidP="00B20B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939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0A5140" w:rsidRPr="005B37F6" w:rsidRDefault="000A5140" w:rsidP="00B20B58">
            <w:pPr>
              <w:ind w:firstLine="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Гарантия:</w:t>
            </w:r>
          </w:p>
        </w:tc>
      </w:tr>
      <w:tr w:rsidR="000A5140" w:rsidRPr="005B37F6" w:rsidTr="003A5A1C">
        <w:tc>
          <w:tcPr>
            <w:tcW w:w="72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A5140" w:rsidRPr="005B37F6" w:rsidRDefault="000A5140" w:rsidP="00B20B5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0A5140" w:rsidRPr="005B37F6" w:rsidRDefault="000A5140" w:rsidP="00B20B58">
            <w:pPr>
              <w:contextualSpacing/>
              <w:rPr>
                <w:b/>
                <w:sz w:val="22"/>
                <w:szCs w:val="22"/>
              </w:rPr>
            </w:pPr>
            <w:r w:rsidRPr="005B37F6">
              <w:rPr>
                <w:b/>
                <w:sz w:val="22"/>
                <w:szCs w:val="22"/>
              </w:rPr>
              <w:t>Гарантия</w:t>
            </w:r>
          </w:p>
        </w:tc>
        <w:tc>
          <w:tcPr>
            <w:tcW w:w="6719" w:type="dxa"/>
          </w:tcPr>
          <w:p w:rsidR="000A5140" w:rsidRPr="005B37F6" w:rsidRDefault="005B37F6" w:rsidP="00B20B58">
            <w:pPr>
              <w:ind w:firstLine="20"/>
              <w:rPr>
                <w:sz w:val="22"/>
                <w:szCs w:val="22"/>
              </w:rPr>
            </w:pPr>
            <w:r w:rsidRPr="005B37F6">
              <w:rPr>
                <w:sz w:val="22"/>
                <w:szCs w:val="22"/>
              </w:rPr>
              <w:t>В течение не менее трех лет с момента поставки Товара с бесплатным выездом инженера на место эксплуатации, режим обслуживания 9х5 с началом восстановительных работ не позднее, чем на следующий рабочий день после поступления запроса.</w:t>
            </w:r>
          </w:p>
        </w:tc>
      </w:tr>
    </w:tbl>
    <w:p w:rsidR="000A5140" w:rsidRPr="005B37F6" w:rsidRDefault="000A5140" w:rsidP="000A5140">
      <w:pPr>
        <w:jc w:val="both"/>
        <w:rPr>
          <w:bCs/>
          <w:sz w:val="22"/>
          <w:szCs w:val="22"/>
        </w:rPr>
      </w:pPr>
    </w:p>
    <w:p w:rsidR="00A368F1" w:rsidRPr="0016271A" w:rsidRDefault="00A368F1" w:rsidP="00A368F1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2. Общие требования к Товару:</w:t>
      </w:r>
    </w:p>
    <w:p w:rsidR="00A368F1" w:rsidRPr="0016271A" w:rsidRDefault="00A368F1" w:rsidP="00A368F1">
      <w:pPr>
        <w:tabs>
          <w:tab w:val="left" w:pos="317"/>
        </w:tabs>
        <w:ind w:left="34" w:right="176" w:firstLine="142"/>
        <w:jc w:val="center"/>
        <w:rPr>
          <w:b/>
          <w:sz w:val="22"/>
          <w:szCs w:val="22"/>
        </w:rPr>
      </w:pP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Товар должен быть новым, не восстановленными, должен иметь заводскую сборку и выпускаться серийно.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Товар должен быть разрешен к применению на территории Российской Федерации, должен иметь сертификат соответствия.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Участник закупки должен предоставить единый федеральный номер службы поддержки Производителя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Заказчик вправе провести независимую экспертизу с целью детального исследования характеристик предлагаемого к поставке Товара на соответствия требованиям, установленным государственным Заказчиком в настоящем извещении.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Участник закупки должен предлагать Заказчику Товар, на который распространяются все гарантии производителя, а в случае заключения договора, обеспечивать поставку Товара, на который распространяются все гарантии производителя, а также представить Заказчику документы, подтверждающие гарантию производителя на поставляемый Товар в соответствии с требованиями ТЗ.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Для определения соответствия предложенного Товара требованиям ТЗ, участник закупки должен указать наименование производителя и модель каждого предложенного компонента, входящего в состав Товара и самого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bCs/>
          <w:sz w:val="22"/>
          <w:szCs w:val="22"/>
        </w:rPr>
        <w:t>Обязательно наличие документации на поставляемый Товар в электронном виде.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должен быть упакован в стандартную оригинальную заводскую упаковку с защитными логотипами производителя и опечатан оригинальными заводскими наклейками. Упаковка должна обеспечивать сохранность Товара при транспортировке и хранении.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lastRenderedPageBreak/>
        <w:t>Каждая единица поставляемого Товара должна иметь на заводской упаковке четкое указание наименования, типа, номера (артикула) и характеристики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Поставляемый Товар не должен иметь потертостей, царапин и следов вскрытия.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Гарантийные обязательства Поставщика на поставляемый Товар должны обеспечиваться официальными авторизованными сервис-центрами Производителя.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708"/>
          <w:tab w:val="num" w:pos="1980"/>
        </w:tabs>
        <w:spacing w:line="60" w:lineRule="atLeast"/>
        <w:ind w:left="64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Поставщик гарантирует качество поставляемого Товара в соответствии с действующими стандартами, утвержденными в отношении данного вида товара.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В комплект поставляемого Товара должны входить все кабели, необходимые для его подключения и эксплуатации.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ind w:left="0" w:right="176" w:firstLine="284"/>
        <w:jc w:val="both"/>
        <w:rPr>
          <w:bCs/>
          <w:sz w:val="22"/>
          <w:szCs w:val="22"/>
        </w:rPr>
      </w:pPr>
      <w:r w:rsidRPr="0016271A">
        <w:rPr>
          <w:sz w:val="22"/>
          <w:szCs w:val="22"/>
        </w:rPr>
        <w:t>Поставщик гарантирует, что поставляемый Товар является комплектным и качественным, отвечает стандартам производителя.</w:t>
      </w:r>
    </w:p>
    <w:p w:rsidR="00A368F1" w:rsidRPr="0016271A" w:rsidRDefault="00A368F1" w:rsidP="00A368F1">
      <w:pPr>
        <w:pStyle w:val="1"/>
        <w:numPr>
          <w:ilvl w:val="0"/>
          <w:numId w:val="2"/>
        </w:numPr>
        <w:tabs>
          <w:tab w:val="left" w:pos="317"/>
        </w:tabs>
        <w:spacing w:line="60" w:lineRule="atLeast"/>
        <w:ind w:left="0" w:right="176" w:firstLine="284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Каждая единица Товара, включая их отдельные детали, компоненты и составные части должны быть новыми, оригинальными, не восстановленными, не проходившими ремонт, в том числе восстановление, замену составных частей, восстановление потребительских свойств, предназначенными для страны Заказчика, должны иметь заводскую сборку и выпускаться серийно.</w:t>
      </w:r>
    </w:p>
    <w:p w:rsidR="00A368F1" w:rsidRPr="0016271A" w:rsidRDefault="00A368F1" w:rsidP="00A368F1">
      <w:pPr>
        <w:tabs>
          <w:tab w:val="left" w:pos="317"/>
        </w:tabs>
        <w:ind w:right="176"/>
        <w:jc w:val="both"/>
        <w:rPr>
          <w:bCs/>
          <w:sz w:val="22"/>
          <w:szCs w:val="22"/>
        </w:rPr>
      </w:pPr>
    </w:p>
    <w:p w:rsidR="00A368F1" w:rsidRPr="0016271A" w:rsidRDefault="00A368F1" w:rsidP="00A368F1">
      <w:pPr>
        <w:pStyle w:val="1"/>
        <w:ind w:left="567"/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3. Требования к монтажу Товара и проведению пуско-наладочных работ</w:t>
      </w:r>
    </w:p>
    <w:p w:rsidR="00A368F1" w:rsidRPr="0016271A" w:rsidRDefault="00A368F1" w:rsidP="00A368F1">
      <w:pPr>
        <w:pStyle w:val="1"/>
        <w:ind w:left="567"/>
        <w:jc w:val="center"/>
        <w:rPr>
          <w:b/>
          <w:bCs/>
          <w:sz w:val="22"/>
          <w:szCs w:val="22"/>
        </w:rPr>
      </w:pPr>
    </w:p>
    <w:p w:rsidR="00A368F1" w:rsidRPr="0016271A" w:rsidRDefault="00A368F1" w:rsidP="00A368F1">
      <w:pPr>
        <w:pStyle w:val="1"/>
        <w:ind w:left="0" w:firstLine="567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Поставщик обязуется бесплатно осуществить монтаж и пуско-наладку всего поставленного по договору Товара в соответствии нижеперечисленными требованиями:</w:t>
      </w:r>
    </w:p>
    <w:p w:rsidR="00A368F1" w:rsidRPr="0016271A" w:rsidRDefault="00A368F1" w:rsidP="00A368F1">
      <w:pPr>
        <w:pStyle w:val="1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16271A">
        <w:rPr>
          <w:b/>
          <w:sz w:val="22"/>
          <w:szCs w:val="22"/>
        </w:rPr>
        <w:t>Подготовительные работы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Обследование места монтажа Товара на предмет готовности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Проверка наличия Товара по накладной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Распаковка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Проверка комплектности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Перемещение упаковочных материалов к месту хранения мусора (в пределах территории)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Монтаж Товара в позиции шкафа, указанные Заказчиком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Включение Товара и его первичная диагностика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Регистрация Товара на сайте Производителя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Получение актуальных версий встроенного и вспомогательного программного обеспечения для всего Товара с сайта Производителя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Обновление встроенного программного обеспечения Товара</w:t>
      </w:r>
    </w:p>
    <w:p w:rsidR="00A368F1" w:rsidRPr="0016271A" w:rsidRDefault="00A368F1" w:rsidP="00A368F1">
      <w:pPr>
        <w:pStyle w:val="1"/>
        <w:numPr>
          <w:ilvl w:val="2"/>
          <w:numId w:val="1"/>
        </w:numPr>
        <w:tabs>
          <w:tab w:val="left" w:pos="900"/>
        </w:tabs>
        <w:ind w:left="900"/>
        <w:jc w:val="both"/>
        <w:rPr>
          <w:sz w:val="22"/>
          <w:szCs w:val="22"/>
        </w:rPr>
      </w:pPr>
      <w:r w:rsidRPr="0016271A">
        <w:rPr>
          <w:sz w:val="22"/>
          <w:szCs w:val="22"/>
        </w:rPr>
        <w:t>Подключение оборудования в ЛВС Заказчика и конфигурирование сетевых портов в соответствии с сетевыми политиками</w:t>
      </w:r>
    </w:p>
    <w:p w:rsidR="00A368F1" w:rsidRPr="0016271A" w:rsidRDefault="00A368F1" w:rsidP="00A368F1">
      <w:pPr>
        <w:rPr>
          <w:b/>
          <w:bCs/>
          <w:sz w:val="22"/>
          <w:szCs w:val="22"/>
        </w:rPr>
      </w:pPr>
    </w:p>
    <w:p w:rsidR="00A368F1" w:rsidRPr="0016271A" w:rsidRDefault="00A368F1" w:rsidP="00A368F1">
      <w:pPr>
        <w:jc w:val="center"/>
        <w:rPr>
          <w:b/>
          <w:bCs/>
          <w:sz w:val="22"/>
          <w:szCs w:val="22"/>
        </w:rPr>
      </w:pPr>
      <w:r w:rsidRPr="0016271A">
        <w:rPr>
          <w:b/>
          <w:bCs/>
          <w:sz w:val="22"/>
          <w:szCs w:val="22"/>
        </w:rPr>
        <w:t>4.  Требования к поставке</w:t>
      </w:r>
    </w:p>
    <w:p w:rsidR="00A368F1" w:rsidRPr="0016271A" w:rsidRDefault="00A368F1" w:rsidP="00A368F1">
      <w:pPr>
        <w:jc w:val="center"/>
        <w:rPr>
          <w:b/>
          <w:bCs/>
          <w:sz w:val="22"/>
          <w:szCs w:val="22"/>
        </w:rPr>
      </w:pPr>
    </w:p>
    <w:p w:rsidR="00810D8F" w:rsidRPr="005B37F6" w:rsidRDefault="00A368F1" w:rsidP="00A368F1">
      <w:pPr>
        <w:tabs>
          <w:tab w:val="left" w:pos="317"/>
        </w:tabs>
        <w:ind w:left="34" w:right="176" w:firstLine="142"/>
        <w:jc w:val="both"/>
      </w:pPr>
      <w:r w:rsidRPr="0016271A">
        <w:rPr>
          <w:bCs/>
          <w:sz w:val="22"/>
          <w:szCs w:val="22"/>
        </w:rPr>
        <w:t>Поставщик осуществляет поставку и настройку Товара</w:t>
      </w:r>
      <w:r>
        <w:rPr>
          <w:bCs/>
          <w:sz w:val="22"/>
          <w:szCs w:val="22"/>
        </w:rPr>
        <w:t xml:space="preserve"> в течение </w:t>
      </w:r>
      <w:r w:rsidR="00CE500A">
        <w:rPr>
          <w:bCs/>
          <w:sz w:val="22"/>
          <w:szCs w:val="22"/>
        </w:rPr>
        <w:t>15</w:t>
      </w:r>
      <w:r w:rsidRPr="0016271A">
        <w:rPr>
          <w:bCs/>
          <w:sz w:val="22"/>
          <w:szCs w:val="22"/>
        </w:rPr>
        <w:t xml:space="preserve"> (</w:t>
      </w:r>
      <w:r w:rsidR="00CE500A">
        <w:rPr>
          <w:bCs/>
          <w:sz w:val="22"/>
          <w:szCs w:val="22"/>
        </w:rPr>
        <w:t>пятнадцати</w:t>
      </w:r>
      <w:r w:rsidRPr="0016271A">
        <w:rPr>
          <w:bCs/>
          <w:sz w:val="22"/>
          <w:szCs w:val="22"/>
        </w:rPr>
        <w:t xml:space="preserve">) </w:t>
      </w:r>
      <w:r w:rsidR="00CE500A">
        <w:rPr>
          <w:bCs/>
          <w:sz w:val="22"/>
          <w:szCs w:val="22"/>
        </w:rPr>
        <w:t>рабочих</w:t>
      </w:r>
      <w:r w:rsidRPr="0016271A">
        <w:rPr>
          <w:bCs/>
          <w:sz w:val="22"/>
          <w:szCs w:val="22"/>
        </w:rPr>
        <w:t xml:space="preserve"> дней с момента заключения договора. При поставке Поставщик обязан представить документы, подтверждающие гарантию Производителя на Товар, котор</w:t>
      </w:r>
      <w:r>
        <w:rPr>
          <w:bCs/>
          <w:sz w:val="22"/>
          <w:szCs w:val="22"/>
        </w:rPr>
        <w:t>ый</w:t>
      </w:r>
      <w:r w:rsidRPr="0016271A">
        <w:rPr>
          <w:bCs/>
          <w:sz w:val="22"/>
          <w:szCs w:val="22"/>
        </w:rPr>
        <w:t xml:space="preserve"> соответствует требованиям технического задания. Приёмка Товара производится после пятидневного круглосуточного демонстрационного тестирования при полной нагрузке. При этом в случае наличия существенных сбоев в работе Товара, Заказчик имеет право отказаться от приёмки Товара, как от несоответствующего его нуждам.</w:t>
      </w:r>
    </w:p>
    <w:sectPr w:rsidR="00810D8F" w:rsidRPr="005B37F6" w:rsidSect="003A5A1C">
      <w:pgSz w:w="16838" w:h="11906" w:orient="landscape"/>
      <w:pgMar w:top="1276" w:right="124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6F6"/>
    <w:multiLevelType w:val="hybridMultilevel"/>
    <w:tmpl w:val="B1161AF2"/>
    <w:lvl w:ilvl="0" w:tplc="43662D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DAD45B1"/>
    <w:multiLevelType w:val="hybridMultilevel"/>
    <w:tmpl w:val="B4C0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B469C"/>
    <w:multiLevelType w:val="hybridMultilevel"/>
    <w:tmpl w:val="3960841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F163843"/>
    <w:multiLevelType w:val="hybridMultilevel"/>
    <w:tmpl w:val="F78A1DCA"/>
    <w:lvl w:ilvl="0" w:tplc="2D5EC5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B7"/>
    <w:rsid w:val="00060FE6"/>
    <w:rsid w:val="000A5140"/>
    <w:rsid w:val="0016123C"/>
    <w:rsid w:val="00194230"/>
    <w:rsid w:val="001C60FC"/>
    <w:rsid w:val="001F378E"/>
    <w:rsid w:val="002103A6"/>
    <w:rsid w:val="00244474"/>
    <w:rsid w:val="00281EE4"/>
    <w:rsid w:val="002A5C64"/>
    <w:rsid w:val="002F580A"/>
    <w:rsid w:val="003317E7"/>
    <w:rsid w:val="003A5A1C"/>
    <w:rsid w:val="003E363E"/>
    <w:rsid w:val="003F79F0"/>
    <w:rsid w:val="00403893"/>
    <w:rsid w:val="005B37F6"/>
    <w:rsid w:val="005B4527"/>
    <w:rsid w:val="005D0F8B"/>
    <w:rsid w:val="006D6D6C"/>
    <w:rsid w:val="00733A22"/>
    <w:rsid w:val="0077082C"/>
    <w:rsid w:val="00773ABC"/>
    <w:rsid w:val="00810D8F"/>
    <w:rsid w:val="00834660"/>
    <w:rsid w:val="00897796"/>
    <w:rsid w:val="008D62D0"/>
    <w:rsid w:val="008E53CB"/>
    <w:rsid w:val="00A368F1"/>
    <w:rsid w:val="00A40EC8"/>
    <w:rsid w:val="00A6727F"/>
    <w:rsid w:val="00B33A39"/>
    <w:rsid w:val="00B40A29"/>
    <w:rsid w:val="00BB287C"/>
    <w:rsid w:val="00CC3551"/>
    <w:rsid w:val="00CE500A"/>
    <w:rsid w:val="00D11742"/>
    <w:rsid w:val="00D427CD"/>
    <w:rsid w:val="00E10BB7"/>
    <w:rsid w:val="00E43B6B"/>
    <w:rsid w:val="00E93084"/>
    <w:rsid w:val="00EB27B6"/>
    <w:rsid w:val="00EC6C8B"/>
    <w:rsid w:val="00F1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uiPriority w:val="34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153D4"/>
    <w:pPr>
      <w:ind w:left="720"/>
      <w:contextualSpacing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0A5140"/>
    <w:pPr>
      <w:ind w:left="720"/>
      <w:contextualSpacing/>
    </w:pPr>
    <w:rPr>
      <w:sz w:val="26"/>
      <w:szCs w:val="20"/>
    </w:rPr>
  </w:style>
  <w:style w:type="character" w:customStyle="1" w:styleId="ListParagraphChar">
    <w:name w:val="List Paragraph Char"/>
    <w:link w:val="1"/>
    <w:uiPriority w:val="34"/>
    <w:locked/>
    <w:rsid w:val="000A51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153D4"/>
    <w:pPr>
      <w:ind w:left="720"/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Василевская Анна Владиславовна</cp:lastModifiedBy>
  <cp:revision>8</cp:revision>
  <cp:lastPrinted>2019-09-26T12:16:00Z</cp:lastPrinted>
  <dcterms:created xsi:type="dcterms:W3CDTF">2019-08-08T05:56:00Z</dcterms:created>
  <dcterms:modified xsi:type="dcterms:W3CDTF">2019-09-26T13:06:00Z</dcterms:modified>
</cp:coreProperties>
</file>