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AD" w:rsidRDefault="00CE2AAD" w:rsidP="00CE2AAD">
      <w:pPr>
        <w:spacing w:after="120"/>
        <w:ind w:left="360" w:firstLine="0"/>
        <w:jc w:val="center"/>
        <w:rPr>
          <w:b/>
          <w:sz w:val="22"/>
          <w:szCs w:val="22"/>
        </w:rPr>
      </w:pPr>
      <w:bookmarkStart w:id="0" w:name="Прил1_1"/>
      <w:r>
        <w:rPr>
          <w:b/>
          <w:sz w:val="22"/>
          <w:szCs w:val="22"/>
        </w:rPr>
        <w:t>Договор №______</w:t>
      </w:r>
    </w:p>
    <w:p w:rsidR="00CE2AAD" w:rsidRDefault="00CE2AAD" w:rsidP="00CE2AAD">
      <w:pPr>
        <w:spacing w:after="120"/>
        <w:ind w:left="36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 открытии возобновляемой кредитной линии</w:t>
      </w:r>
    </w:p>
    <w:p w:rsidR="00CE2AAD" w:rsidRDefault="00CE2AAD" w:rsidP="00CE2AAD">
      <w:pPr>
        <w:spacing w:after="120"/>
        <w:ind w:left="360" w:firstLine="0"/>
        <w:rPr>
          <w:sz w:val="22"/>
          <w:szCs w:val="22"/>
        </w:rPr>
      </w:pPr>
    </w:p>
    <w:p w:rsidR="00CE2AAD" w:rsidRPr="00676532" w:rsidRDefault="00CE2AAD" w:rsidP="00CE2AAD">
      <w:pPr>
        <w:spacing w:before="120" w:after="120"/>
        <w:ind w:firstLine="0"/>
        <w:rPr>
          <w:sz w:val="22"/>
          <w:szCs w:val="22"/>
        </w:rPr>
      </w:pPr>
      <w:r w:rsidRPr="00676532">
        <w:rPr>
          <w:sz w:val="22"/>
          <w:szCs w:val="22"/>
        </w:rPr>
        <w:t xml:space="preserve">г. </w:t>
      </w:r>
      <w:r w:rsidR="00923FE6" w:rsidRPr="00676532">
        <w:rPr>
          <w:sz w:val="22"/>
          <w:szCs w:val="22"/>
        </w:rPr>
        <w:t>Псков</w:t>
      </w:r>
      <w:r w:rsidRPr="00676532">
        <w:rPr>
          <w:sz w:val="22"/>
          <w:szCs w:val="22"/>
        </w:rPr>
        <w:tab/>
        <w:t xml:space="preserve">          </w:t>
      </w:r>
      <w:r w:rsidRPr="00676532">
        <w:rPr>
          <w:sz w:val="22"/>
          <w:szCs w:val="22"/>
        </w:rPr>
        <w:tab/>
        <w:t xml:space="preserve">                                                                            «___»  ________  20__ г. </w:t>
      </w:r>
    </w:p>
    <w:p w:rsidR="00CE2AAD" w:rsidRPr="00676532" w:rsidRDefault="00CE2AAD" w:rsidP="00CE2AAD">
      <w:pPr>
        <w:pStyle w:val="3"/>
        <w:spacing w:before="60" w:after="60" w:line="240" w:lineRule="auto"/>
        <w:ind w:firstLine="540"/>
        <w:jc w:val="both"/>
        <w:rPr>
          <w:color w:val="auto"/>
          <w:szCs w:val="22"/>
        </w:rPr>
      </w:pPr>
      <w:bookmarkStart w:id="1" w:name="_Toc267571942"/>
      <w:bookmarkStart w:id="2" w:name="_Toc166914911"/>
    </w:p>
    <w:p w:rsidR="00CE2AAD" w:rsidRPr="00676532" w:rsidRDefault="00CE2AAD" w:rsidP="00CE2AAD">
      <w:pPr>
        <w:pStyle w:val="3"/>
        <w:spacing w:before="60" w:after="60" w:line="240" w:lineRule="auto"/>
        <w:ind w:firstLine="540"/>
        <w:jc w:val="both"/>
        <w:rPr>
          <w:color w:val="auto"/>
          <w:szCs w:val="22"/>
        </w:rPr>
      </w:pPr>
      <w:proofErr w:type="gramStart"/>
      <w:r w:rsidRPr="00676532">
        <w:rPr>
          <w:color w:val="auto"/>
          <w:szCs w:val="22"/>
        </w:rPr>
        <w:t xml:space="preserve">_____________________________, в дальнейшем именуемое «Кредитор» или «Банк»,                   в лице ______________________________, действующего на основании ________________________, с одной стороны, и  </w:t>
      </w:r>
      <w:r w:rsidR="00923FE6" w:rsidRPr="00676532">
        <w:rPr>
          <w:b/>
          <w:color w:val="auto"/>
          <w:szCs w:val="22"/>
        </w:rPr>
        <w:t>А</w:t>
      </w:r>
      <w:r w:rsidRPr="00676532">
        <w:rPr>
          <w:b/>
          <w:color w:val="auto"/>
          <w:szCs w:val="22"/>
        </w:rPr>
        <w:t>кционерное общество «</w:t>
      </w:r>
      <w:r w:rsidR="00923FE6" w:rsidRPr="00676532">
        <w:rPr>
          <w:b/>
          <w:color w:val="auto"/>
          <w:szCs w:val="22"/>
        </w:rPr>
        <w:t>Псковэнергосбыт</w:t>
      </w:r>
      <w:r w:rsidRPr="00676532">
        <w:rPr>
          <w:b/>
          <w:color w:val="auto"/>
          <w:szCs w:val="22"/>
        </w:rPr>
        <w:t>» (АО «</w:t>
      </w:r>
      <w:r w:rsidR="00923FE6" w:rsidRPr="00676532">
        <w:rPr>
          <w:b/>
          <w:color w:val="auto"/>
          <w:szCs w:val="22"/>
        </w:rPr>
        <w:t>Псковэнергосбыт</w:t>
      </w:r>
      <w:r w:rsidRPr="00676532">
        <w:rPr>
          <w:b/>
          <w:color w:val="auto"/>
          <w:szCs w:val="22"/>
        </w:rPr>
        <w:t>»)</w:t>
      </w:r>
      <w:r w:rsidRPr="00676532">
        <w:rPr>
          <w:color w:val="auto"/>
          <w:szCs w:val="22"/>
        </w:rPr>
        <w:t xml:space="preserve">, далее именуемое «Заемщик», в лице </w:t>
      </w:r>
      <w:r w:rsidR="000C5AB3">
        <w:rPr>
          <w:color w:val="auto"/>
          <w:szCs w:val="22"/>
        </w:rPr>
        <w:t xml:space="preserve">и. </w:t>
      </w:r>
      <w:proofErr w:type="gramEnd"/>
      <w:r w:rsidR="000C5AB3">
        <w:rPr>
          <w:color w:val="auto"/>
          <w:szCs w:val="22"/>
        </w:rPr>
        <w:t xml:space="preserve">о </w:t>
      </w:r>
      <w:r w:rsidR="007F1722">
        <w:rPr>
          <w:color w:val="auto"/>
          <w:szCs w:val="22"/>
        </w:rPr>
        <w:t xml:space="preserve">Генерального директора </w:t>
      </w:r>
      <w:r w:rsidR="000C5AB3">
        <w:rPr>
          <w:color w:val="auto"/>
          <w:szCs w:val="22"/>
        </w:rPr>
        <w:t>Шутова Дмитрия Александровича</w:t>
      </w:r>
      <w:bookmarkStart w:id="3" w:name="_GoBack"/>
      <w:bookmarkEnd w:id="3"/>
      <w:r w:rsidRPr="00676532">
        <w:rPr>
          <w:color w:val="auto"/>
          <w:szCs w:val="22"/>
        </w:rPr>
        <w:t xml:space="preserve">, действующего на основании </w:t>
      </w:r>
      <w:r w:rsidR="007F1722">
        <w:rPr>
          <w:color w:val="auto"/>
          <w:szCs w:val="22"/>
        </w:rPr>
        <w:t>Устава</w:t>
      </w:r>
      <w:r w:rsidRPr="00676532">
        <w:rPr>
          <w:color w:val="auto"/>
          <w:szCs w:val="22"/>
        </w:rPr>
        <w:t>, с другой стороны, совместно именуемые «Стороны»,  заключили настоящий договор (далее – «Договор») о нижеследующем:</w:t>
      </w:r>
    </w:p>
    <w:p w:rsidR="00CE2AAD" w:rsidRPr="00676532" w:rsidRDefault="00CE2AAD" w:rsidP="00CE2AAD">
      <w:pPr>
        <w:pStyle w:val="2"/>
        <w:numPr>
          <w:ilvl w:val="0"/>
          <w:numId w:val="2"/>
        </w:numPr>
        <w:spacing w:before="120"/>
        <w:ind w:left="357" w:hanging="357"/>
        <w:jc w:val="center"/>
        <w:rPr>
          <w:b/>
          <w:bCs/>
          <w:sz w:val="22"/>
          <w:szCs w:val="22"/>
        </w:rPr>
      </w:pPr>
      <w:r w:rsidRPr="00676532">
        <w:rPr>
          <w:b/>
          <w:bCs/>
          <w:sz w:val="22"/>
          <w:szCs w:val="22"/>
        </w:rPr>
        <w:t>ПРЕДМЕТ ДОГОВОРА</w:t>
      </w:r>
      <w:bookmarkEnd w:id="1"/>
      <w:bookmarkEnd w:id="2"/>
    </w:p>
    <w:p w:rsidR="00CE2AAD" w:rsidRPr="00676532" w:rsidRDefault="00CE2AAD" w:rsidP="00CE2AAD">
      <w:pPr>
        <w:pStyle w:val="a"/>
        <w:numPr>
          <w:ilvl w:val="1"/>
          <w:numId w:val="2"/>
        </w:numPr>
        <w:tabs>
          <w:tab w:val="num" w:pos="0"/>
          <w:tab w:val="left" w:pos="360"/>
        </w:tabs>
        <w:ind w:left="0" w:firstLine="0"/>
        <w:rPr>
          <w:sz w:val="22"/>
          <w:szCs w:val="22"/>
        </w:rPr>
      </w:pPr>
      <w:r w:rsidRPr="00676532">
        <w:rPr>
          <w:sz w:val="22"/>
          <w:szCs w:val="22"/>
        </w:rPr>
        <w:t xml:space="preserve">Кредитор открывает Заемщику на условиях, оговоренных в настоящем Договоре возобновляемую кредитную линию (далее – кредитная линия) с лимитом задолженности в сумме  </w:t>
      </w:r>
      <w:r w:rsidR="00923FE6" w:rsidRPr="00676532">
        <w:rPr>
          <w:sz w:val="22"/>
          <w:szCs w:val="22"/>
        </w:rPr>
        <w:t xml:space="preserve">180 000 000 </w:t>
      </w:r>
      <w:r w:rsidRPr="00676532">
        <w:rPr>
          <w:b/>
          <w:sz w:val="22"/>
          <w:szCs w:val="22"/>
        </w:rPr>
        <w:t>(</w:t>
      </w:r>
      <w:r w:rsidR="00DF04FA">
        <w:rPr>
          <w:b/>
          <w:sz w:val="22"/>
          <w:szCs w:val="22"/>
        </w:rPr>
        <w:t>С</w:t>
      </w:r>
      <w:r w:rsidR="00923FE6" w:rsidRPr="00676532">
        <w:rPr>
          <w:b/>
          <w:sz w:val="22"/>
          <w:szCs w:val="22"/>
        </w:rPr>
        <w:t>то восемьдесят миллионов</w:t>
      </w:r>
      <w:r w:rsidRPr="00676532">
        <w:rPr>
          <w:b/>
          <w:sz w:val="22"/>
          <w:szCs w:val="22"/>
        </w:rPr>
        <w:t>)</w:t>
      </w:r>
      <w:r w:rsidRPr="00676532">
        <w:rPr>
          <w:sz w:val="22"/>
          <w:szCs w:val="22"/>
        </w:rPr>
        <w:t xml:space="preserve"> рублей (далее – лимит задолженности) на срок                          с «____»__________20___г. по «____»___________20___г. включительно (</w:t>
      </w:r>
      <w:r w:rsidR="00923FE6" w:rsidRPr="00676532">
        <w:rPr>
          <w:b/>
          <w:sz w:val="22"/>
          <w:szCs w:val="22"/>
        </w:rPr>
        <w:t>12</w:t>
      </w:r>
      <w:r w:rsidRPr="00676532">
        <w:rPr>
          <w:b/>
          <w:sz w:val="22"/>
          <w:szCs w:val="22"/>
        </w:rPr>
        <w:t xml:space="preserve"> месяцев</w:t>
      </w:r>
      <w:r w:rsidRPr="00676532">
        <w:rPr>
          <w:sz w:val="22"/>
          <w:szCs w:val="22"/>
        </w:rPr>
        <w:t xml:space="preserve">). </w:t>
      </w:r>
    </w:p>
    <w:p w:rsidR="00CE2AAD" w:rsidRPr="00676532" w:rsidRDefault="00CE2AAD" w:rsidP="00CE2AAD">
      <w:pPr>
        <w:pStyle w:val="a"/>
        <w:numPr>
          <w:ilvl w:val="0"/>
          <w:numId w:val="0"/>
        </w:numPr>
        <w:tabs>
          <w:tab w:val="num" w:pos="540"/>
        </w:tabs>
        <w:rPr>
          <w:sz w:val="22"/>
          <w:szCs w:val="22"/>
        </w:rPr>
      </w:pPr>
      <w:r w:rsidRPr="000172C5">
        <w:rPr>
          <w:sz w:val="22"/>
          <w:szCs w:val="22"/>
        </w:rPr>
        <w:t xml:space="preserve">Срок </w:t>
      </w:r>
      <w:r w:rsidR="00FD73F7" w:rsidRPr="000172C5">
        <w:rPr>
          <w:sz w:val="22"/>
          <w:szCs w:val="22"/>
        </w:rPr>
        <w:t>закрытия кредитной линии</w:t>
      </w:r>
      <w:r w:rsidR="00FD73F7" w:rsidRPr="00FD73F7">
        <w:rPr>
          <w:sz w:val="22"/>
          <w:szCs w:val="22"/>
        </w:rPr>
        <w:t xml:space="preserve"> </w:t>
      </w:r>
      <w:r w:rsidRPr="00676532">
        <w:rPr>
          <w:sz w:val="22"/>
          <w:szCs w:val="22"/>
        </w:rPr>
        <w:t>не позднее  «____»___________20___г.</w:t>
      </w:r>
    </w:p>
    <w:p w:rsidR="00CE2AAD" w:rsidRPr="00676532" w:rsidRDefault="00CE2AAD" w:rsidP="00CE2AAD">
      <w:pPr>
        <w:pStyle w:val="a"/>
        <w:numPr>
          <w:ilvl w:val="0"/>
          <w:numId w:val="0"/>
        </w:numPr>
        <w:tabs>
          <w:tab w:val="num" w:pos="540"/>
        </w:tabs>
        <w:rPr>
          <w:sz w:val="22"/>
          <w:szCs w:val="22"/>
        </w:rPr>
      </w:pPr>
      <w:r w:rsidRPr="00676532">
        <w:rPr>
          <w:sz w:val="22"/>
          <w:szCs w:val="22"/>
        </w:rPr>
        <w:t xml:space="preserve">Срок действия </w:t>
      </w:r>
      <w:r w:rsidRPr="000172C5">
        <w:rPr>
          <w:sz w:val="22"/>
          <w:szCs w:val="22"/>
        </w:rPr>
        <w:t>кредитов</w:t>
      </w:r>
      <w:r w:rsidR="00747AE1" w:rsidRPr="000172C5">
        <w:rPr>
          <w:sz w:val="22"/>
          <w:szCs w:val="22"/>
        </w:rPr>
        <w:t xml:space="preserve"> (траншей)</w:t>
      </w:r>
      <w:r w:rsidRPr="000172C5">
        <w:rPr>
          <w:sz w:val="22"/>
          <w:szCs w:val="22"/>
        </w:rPr>
        <w:t>, предоставляемых</w:t>
      </w:r>
      <w:r w:rsidRPr="00676532">
        <w:rPr>
          <w:sz w:val="22"/>
          <w:szCs w:val="22"/>
        </w:rPr>
        <w:t xml:space="preserve"> в счет кредитной линии –</w:t>
      </w:r>
      <w:r w:rsidRPr="00676532">
        <w:rPr>
          <w:b/>
          <w:sz w:val="22"/>
          <w:szCs w:val="22"/>
        </w:rPr>
        <w:t xml:space="preserve"> до </w:t>
      </w:r>
      <w:r w:rsidR="007F1722" w:rsidRPr="00B6763B">
        <w:rPr>
          <w:b/>
          <w:sz w:val="22"/>
          <w:szCs w:val="22"/>
        </w:rPr>
        <w:t>90 (девяносто)</w:t>
      </w:r>
      <w:r w:rsidRPr="00676532">
        <w:rPr>
          <w:b/>
          <w:sz w:val="22"/>
          <w:szCs w:val="22"/>
        </w:rPr>
        <w:t xml:space="preserve"> дней (включительно)</w:t>
      </w:r>
      <w:r w:rsidRPr="00676532">
        <w:rPr>
          <w:sz w:val="22"/>
          <w:szCs w:val="22"/>
        </w:rPr>
        <w:t>.</w:t>
      </w:r>
    </w:p>
    <w:p w:rsidR="00CE2AAD" w:rsidRPr="00676532" w:rsidRDefault="00CE2AAD" w:rsidP="00CE2AAD">
      <w:pPr>
        <w:pStyle w:val="a"/>
        <w:numPr>
          <w:ilvl w:val="0"/>
          <w:numId w:val="0"/>
        </w:numPr>
        <w:tabs>
          <w:tab w:val="num" w:pos="540"/>
        </w:tabs>
        <w:rPr>
          <w:i/>
          <w:sz w:val="22"/>
          <w:szCs w:val="22"/>
        </w:rPr>
      </w:pPr>
      <w:r w:rsidRPr="00676532">
        <w:rPr>
          <w:sz w:val="22"/>
          <w:szCs w:val="22"/>
        </w:rPr>
        <w:t>1.2. Кредитование Заемщика осуществляется путем предоставления ему кредита в пределах лимита задолженности частями (траншами) в порядке и на условиях, определенных настоящим Договором на основании Заявки по форме согласно Приложению № 1, являющемуся неотъемлемой частью настоящего Договора (далее – «Заявка»).</w:t>
      </w:r>
    </w:p>
    <w:p w:rsidR="00DD4A69" w:rsidRPr="00DD4A69" w:rsidRDefault="00CE2AAD" w:rsidP="0045542C">
      <w:pPr>
        <w:pStyle w:val="af1"/>
        <w:ind w:firstLine="0"/>
        <w:rPr>
          <w:sz w:val="22"/>
          <w:szCs w:val="22"/>
        </w:rPr>
      </w:pPr>
      <w:r w:rsidRPr="0045542C">
        <w:rPr>
          <w:sz w:val="22"/>
          <w:szCs w:val="22"/>
        </w:rPr>
        <w:t>1.3.</w:t>
      </w:r>
      <w:r w:rsidRPr="00676532">
        <w:t xml:space="preserve"> </w:t>
      </w:r>
      <w:r w:rsidR="00DD4A69" w:rsidRPr="00DD4A69">
        <w:rPr>
          <w:sz w:val="22"/>
          <w:szCs w:val="22"/>
        </w:rPr>
        <w:t xml:space="preserve">Кредит в пределах лимита задолженности предоставляется на следующие цели:  на пополнение оборотных средств для участия в торговых сессиях на Оптовом рынке электрической энергии и мощности, для оплаты электроэнергии и </w:t>
      </w:r>
      <w:proofErr w:type="gramStart"/>
      <w:r w:rsidR="00DD4A69" w:rsidRPr="00DD4A69">
        <w:rPr>
          <w:sz w:val="22"/>
          <w:szCs w:val="22"/>
        </w:rPr>
        <w:t>мощности</w:t>
      </w:r>
      <w:proofErr w:type="gramEnd"/>
      <w:r w:rsidR="00DD4A69" w:rsidRPr="00DD4A69">
        <w:rPr>
          <w:sz w:val="22"/>
          <w:szCs w:val="22"/>
        </w:rPr>
        <w:t xml:space="preserve"> генерирующим компаниям, а также для проведения расчетов с сетевыми компаниями.</w:t>
      </w:r>
    </w:p>
    <w:p w:rsidR="00CE2AAD" w:rsidRPr="00DD4A69" w:rsidRDefault="00CE2AAD" w:rsidP="00DD4A69">
      <w:pPr>
        <w:pStyle w:val="af1"/>
        <w:rPr>
          <w:sz w:val="22"/>
          <w:szCs w:val="22"/>
        </w:rPr>
      </w:pPr>
      <w:r w:rsidRPr="00DD4A69">
        <w:rPr>
          <w:sz w:val="22"/>
          <w:szCs w:val="22"/>
        </w:rPr>
        <w:t xml:space="preserve">Заемщик не вправе направлять денежные средства кредитов, полученные в счет кредитной линии по настоящему Договору </w:t>
      </w:r>
      <w:proofErr w:type="gramStart"/>
      <w:r w:rsidRPr="00DD4A69">
        <w:rPr>
          <w:sz w:val="22"/>
          <w:szCs w:val="22"/>
        </w:rPr>
        <w:t>на</w:t>
      </w:r>
      <w:proofErr w:type="gramEnd"/>
      <w:r w:rsidRPr="00DD4A69">
        <w:rPr>
          <w:sz w:val="22"/>
          <w:szCs w:val="22"/>
        </w:rPr>
        <w:t>:</w:t>
      </w:r>
    </w:p>
    <w:p w:rsidR="00CE2AAD" w:rsidRPr="00DD4A69" w:rsidRDefault="00CE2AAD" w:rsidP="00DD4A69">
      <w:pPr>
        <w:pStyle w:val="af1"/>
        <w:rPr>
          <w:sz w:val="22"/>
          <w:szCs w:val="22"/>
        </w:rPr>
      </w:pPr>
      <w:r w:rsidRPr="00DD4A69">
        <w:rPr>
          <w:sz w:val="22"/>
          <w:szCs w:val="22"/>
        </w:rPr>
        <w:t>- предоставление займов третьим лицам;</w:t>
      </w:r>
    </w:p>
    <w:p w:rsidR="00CE2AAD" w:rsidRPr="00DD4A69" w:rsidRDefault="00CE2AAD" w:rsidP="00DD4A69">
      <w:pPr>
        <w:pStyle w:val="af1"/>
        <w:rPr>
          <w:sz w:val="22"/>
          <w:szCs w:val="22"/>
        </w:rPr>
      </w:pPr>
      <w:r w:rsidRPr="00DD4A69">
        <w:rPr>
          <w:sz w:val="22"/>
          <w:szCs w:val="22"/>
        </w:rPr>
        <w:t>- приобретение векселей третьих лиц.</w:t>
      </w:r>
    </w:p>
    <w:p w:rsidR="00CE2AAD" w:rsidRPr="00676532" w:rsidRDefault="00CE2AAD" w:rsidP="00CE2AAD">
      <w:pPr>
        <w:pStyle w:val="a"/>
        <w:numPr>
          <w:ilvl w:val="0"/>
          <w:numId w:val="0"/>
        </w:numPr>
        <w:tabs>
          <w:tab w:val="num" w:pos="540"/>
        </w:tabs>
        <w:rPr>
          <w:sz w:val="22"/>
          <w:szCs w:val="22"/>
        </w:rPr>
      </w:pPr>
      <w:r w:rsidRPr="00676532">
        <w:rPr>
          <w:sz w:val="22"/>
          <w:szCs w:val="22"/>
        </w:rPr>
        <w:t xml:space="preserve">1.4. За пользование кредитной линией устанавливается </w:t>
      </w:r>
      <w:r w:rsidR="00563963" w:rsidRPr="00676532">
        <w:rPr>
          <w:sz w:val="22"/>
          <w:szCs w:val="22"/>
        </w:rPr>
        <w:t xml:space="preserve">плавающая </w:t>
      </w:r>
      <w:r w:rsidRPr="00676532">
        <w:rPr>
          <w:sz w:val="22"/>
          <w:szCs w:val="22"/>
        </w:rPr>
        <w:t xml:space="preserve">процентная ставка в размере </w:t>
      </w:r>
      <w:r w:rsidR="00117685" w:rsidRPr="00676532">
        <w:rPr>
          <w:sz w:val="22"/>
          <w:szCs w:val="22"/>
        </w:rPr>
        <w:t>ключевой ставки Банка России</w:t>
      </w:r>
      <w:r w:rsidR="00563963" w:rsidRPr="00676532">
        <w:rPr>
          <w:sz w:val="22"/>
          <w:szCs w:val="22"/>
        </w:rPr>
        <w:t xml:space="preserve"> (плавающая составляющая)</w:t>
      </w:r>
      <w:r w:rsidR="00117685" w:rsidRPr="00676532">
        <w:rPr>
          <w:sz w:val="22"/>
          <w:szCs w:val="22"/>
        </w:rPr>
        <w:t>, увеличенной на</w:t>
      </w:r>
      <w:r w:rsidR="005D7A40" w:rsidRPr="00676532">
        <w:rPr>
          <w:sz w:val="22"/>
          <w:szCs w:val="22"/>
        </w:rPr>
        <w:t xml:space="preserve"> </w:t>
      </w:r>
      <w:proofErr w:type="gramStart"/>
      <w:r w:rsidR="005D7A40" w:rsidRPr="00676532">
        <w:rPr>
          <w:sz w:val="22"/>
          <w:szCs w:val="22"/>
        </w:rPr>
        <w:t>фиксированную</w:t>
      </w:r>
      <w:proofErr w:type="gramEnd"/>
      <w:r w:rsidR="005D7A40" w:rsidRPr="00676532">
        <w:rPr>
          <w:sz w:val="22"/>
          <w:szCs w:val="22"/>
        </w:rPr>
        <w:t xml:space="preserve"> маржу в размере</w:t>
      </w:r>
      <w:r w:rsidR="00117685" w:rsidRPr="00676532">
        <w:rPr>
          <w:sz w:val="22"/>
          <w:szCs w:val="22"/>
        </w:rPr>
        <w:t xml:space="preserve"> ______ </w:t>
      </w:r>
      <w:proofErr w:type="gramStart"/>
      <w:r w:rsidR="00117685" w:rsidRPr="00676532">
        <w:rPr>
          <w:sz w:val="22"/>
          <w:szCs w:val="22"/>
        </w:rPr>
        <w:t>годовых</w:t>
      </w:r>
      <w:proofErr w:type="gramEnd"/>
      <w:r w:rsidR="00357919">
        <w:rPr>
          <w:sz w:val="22"/>
          <w:szCs w:val="22"/>
        </w:rPr>
        <w:t>.</w:t>
      </w:r>
    </w:p>
    <w:p w:rsidR="00902AB3" w:rsidRPr="00676532" w:rsidRDefault="00902AB3" w:rsidP="00902AB3">
      <w:pPr>
        <w:pStyle w:val="a"/>
        <w:numPr>
          <w:ilvl w:val="0"/>
          <w:numId w:val="0"/>
        </w:numPr>
        <w:tabs>
          <w:tab w:val="num" w:pos="540"/>
        </w:tabs>
        <w:ind w:firstLine="426"/>
        <w:rPr>
          <w:sz w:val="22"/>
          <w:szCs w:val="22"/>
        </w:rPr>
      </w:pPr>
      <w:r w:rsidRPr="00676532">
        <w:rPr>
          <w:sz w:val="22"/>
          <w:szCs w:val="22"/>
        </w:rPr>
        <w:t xml:space="preserve">При изменении ключевой ставки Банка России в течение срока действия Договора размер процентной ставки по Договору </w:t>
      </w:r>
      <w:proofErr w:type="gramStart"/>
      <w:r w:rsidRPr="00676532">
        <w:rPr>
          <w:sz w:val="22"/>
          <w:szCs w:val="22"/>
        </w:rPr>
        <w:t>изменяется</w:t>
      </w:r>
      <w:proofErr w:type="gramEnd"/>
      <w:r w:rsidRPr="00676532">
        <w:rPr>
          <w:sz w:val="22"/>
          <w:szCs w:val="22"/>
        </w:rPr>
        <w:t xml:space="preserve"> начиная со дня  начала применения нового размера ключевой ставки Банка России (включительно), исходя из размера действующей ключевой ставки Банка России на дату изменения процентной ставки по Договору плюс фиксированная маржа.</w:t>
      </w:r>
    </w:p>
    <w:p w:rsidR="00902AB3" w:rsidRPr="00676532" w:rsidRDefault="00902AB3" w:rsidP="00902AB3">
      <w:pPr>
        <w:pStyle w:val="a"/>
        <w:numPr>
          <w:ilvl w:val="0"/>
          <w:numId w:val="0"/>
        </w:numPr>
        <w:tabs>
          <w:tab w:val="num" w:pos="540"/>
        </w:tabs>
        <w:ind w:firstLine="426"/>
        <w:rPr>
          <w:sz w:val="22"/>
          <w:szCs w:val="22"/>
        </w:rPr>
      </w:pPr>
      <w:r w:rsidRPr="00676532">
        <w:rPr>
          <w:sz w:val="22"/>
          <w:szCs w:val="22"/>
        </w:rPr>
        <w:t>Размер ключевой ставки Банка России на дату изменения процентной ставки по Договору определяется в соответствии с официальной информацией Банка России, в том числе опубликованной на официальном сайте Банка России, по состоянию на указанную дату.</w:t>
      </w:r>
    </w:p>
    <w:p w:rsidR="00902AB3" w:rsidRDefault="00902AB3" w:rsidP="00902AB3">
      <w:pPr>
        <w:pStyle w:val="a"/>
        <w:numPr>
          <w:ilvl w:val="0"/>
          <w:numId w:val="0"/>
        </w:numPr>
        <w:tabs>
          <w:tab w:val="num" w:pos="540"/>
        </w:tabs>
        <w:ind w:firstLine="426"/>
        <w:rPr>
          <w:sz w:val="22"/>
          <w:szCs w:val="22"/>
        </w:rPr>
      </w:pPr>
      <w:r w:rsidRPr="00676532">
        <w:rPr>
          <w:sz w:val="22"/>
          <w:szCs w:val="22"/>
        </w:rPr>
        <w:t>Изменение размера процентной ставки</w:t>
      </w:r>
      <w:r w:rsidR="005E2EB4" w:rsidRPr="00676532">
        <w:rPr>
          <w:sz w:val="22"/>
          <w:szCs w:val="22"/>
        </w:rPr>
        <w:t xml:space="preserve"> в связи с изменением ключевой ставки</w:t>
      </w:r>
      <w:r w:rsidRPr="00676532">
        <w:rPr>
          <w:sz w:val="22"/>
          <w:szCs w:val="22"/>
        </w:rPr>
        <w:t xml:space="preserve"> осуществляется без заключения дополнительного соглашения к Договору. Кредитор направляет Заемщику уведомление об изменении размера процентной ставки в срок не </w:t>
      </w:r>
      <w:r w:rsidRPr="000172C5">
        <w:rPr>
          <w:sz w:val="22"/>
          <w:szCs w:val="22"/>
        </w:rPr>
        <w:t xml:space="preserve">позднее </w:t>
      </w:r>
      <w:r w:rsidR="00AA54FB" w:rsidRPr="000172C5">
        <w:rPr>
          <w:sz w:val="22"/>
          <w:szCs w:val="22"/>
        </w:rPr>
        <w:t>пяти рабочих дней</w:t>
      </w:r>
      <w:r w:rsidRPr="000172C5">
        <w:rPr>
          <w:sz w:val="22"/>
          <w:szCs w:val="22"/>
        </w:rPr>
        <w:t xml:space="preserve">, </w:t>
      </w:r>
      <w:r w:rsidR="00AA54FB" w:rsidRPr="000172C5">
        <w:rPr>
          <w:sz w:val="22"/>
          <w:szCs w:val="22"/>
        </w:rPr>
        <w:t xml:space="preserve">следующих </w:t>
      </w:r>
      <w:r w:rsidRPr="000172C5">
        <w:rPr>
          <w:sz w:val="22"/>
          <w:szCs w:val="22"/>
        </w:rPr>
        <w:t>за да</w:t>
      </w:r>
      <w:r w:rsidRPr="00676532">
        <w:rPr>
          <w:sz w:val="22"/>
          <w:szCs w:val="22"/>
        </w:rPr>
        <w:t>той изменения процентной ставки. В случае, если Заемщик не получил указанного уведомления, процентная ставка самостоятельно рассчитывается Заемщиком в соответствии с настоящим пунктом Договора.</w:t>
      </w:r>
    </w:p>
    <w:p w:rsidR="00902AB3" w:rsidRDefault="00902AB3" w:rsidP="00CE2AAD">
      <w:pPr>
        <w:pStyle w:val="a"/>
        <w:numPr>
          <w:ilvl w:val="0"/>
          <w:numId w:val="0"/>
        </w:numPr>
        <w:tabs>
          <w:tab w:val="num" w:pos="540"/>
        </w:tabs>
        <w:rPr>
          <w:sz w:val="22"/>
          <w:szCs w:val="22"/>
        </w:rPr>
      </w:pPr>
    </w:p>
    <w:p w:rsidR="00CE2AAD" w:rsidRDefault="00CE2AAD" w:rsidP="00CE2AAD">
      <w:pPr>
        <w:pStyle w:val="a"/>
        <w:numPr>
          <w:ilvl w:val="0"/>
          <w:numId w:val="2"/>
        </w:numPr>
        <w:spacing w:before="120" w:after="120"/>
        <w:ind w:left="357" w:hanging="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ПРЕДОСТАВЛЕНИЯ КРЕДИТА</w:t>
      </w:r>
    </w:p>
    <w:p w:rsidR="00CE2AAD" w:rsidRDefault="00CE2AAD" w:rsidP="00CE2AAD">
      <w:pPr>
        <w:numPr>
          <w:ilvl w:val="1"/>
          <w:numId w:val="3"/>
        </w:numPr>
        <w:tabs>
          <w:tab w:val="left" w:pos="426"/>
        </w:tabs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lastRenderedPageBreak/>
        <w:t>В период срока действия лимита задолженности, указанного в п.1.1. Договора, Заемщик,                       при наличии задолженности по кредиту ниже установленного лимита задолженности, имеет право               на получение части кредита (транша) в пределах неиспользованного лимита задолженности.</w:t>
      </w:r>
    </w:p>
    <w:p w:rsidR="00CE2AAD" w:rsidRDefault="00CE2AAD" w:rsidP="00CE2AAD">
      <w:pPr>
        <w:pStyle w:val="ad"/>
        <w:numPr>
          <w:ilvl w:val="1"/>
          <w:numId w:val="3"/>
        </w:num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Выдача любой суммы кредита производится в пределах свободного остатка лимита задолженности, установленного в п.1.1. настоящего Договора. </w:t>
      </w:r>
    </w:p>
    <w:p w:rsidR="00CE2AAD" w:rsidRDefault="00CE2AAD" w:rsidP="00CE2AAD">
      <w:pPr>
        <w:tabs>
          <w:tab w:val="left" w:pos="426"/>
          <w:tab w:val="num" w:pos="54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Свободный остаток лимита задолженности определяется по следующей формуле:</w:t>
      </w:r>
    </w:p>
    <w:p w:rsidR="00CE2AAD" w:rsidRDefault="00CE2AAD" w:rsidP="00CE2AAD">
      <w:pPr>
        <w:ind w:firstLine="426"/>
        <w:rPr>
          <w:sz w:val="22"/>
          <w:szCs w:val="22"/>
        </w:rPr>
      </w:pPr>
      <w:r>
        <w:rPr>
          <w:sz w:val="22"/>
          <w:szCs w:val="22"/>
        </w:rPr>
        <w:t>СОЛЗ = ЛЗ – СЗ, где</w:t>
      </w:r>
    </w:p>
    <w:p w:rsidR="00CE2AAD" w:rsidRDefault="00CE2AAD" w:rsidP="00CE2AAD">
      <w:pPr>
        <w:ind w:firstLine="426"/>
        <w:rPr>
          <w:sz w:val="22"/>
          <w:szCs w:val="22"/>
        </w:rPr>
      </w:pPr>
      <w:r>
        <w:rPr>
          <w:sz w:val="22"/>
          <w:szCs w:val="22"/>
        </w:rPr>
        <w:t>СОЛЗ – свободный остаток лимита задолженности;</w:t>
      </w:r>
    </w:p>
    <w:p w:rsidR="00CE2AAD" w:rsidRDefault="00CE2AAD" w:rsidP="00CE2AAD">
      <w:pPr>
        <w:ind w:firstLine="426"/>
        <w:rPr>
          <w:sz w:val="22"/>
          <w:szCs w:val="22"/>
        </w:rPr>
      </w:pPr>
      <w:r>
        <w:rPr>
          <w:sz w:val="22"/>
          <w:szCs w:val="22"/>
        </w:rPr>
        <w:t>ЛЗ – лимит задолженности, установленный в п.1.1 настоящего Договора;</w:t>
      </w:r>
    </w:p>
    <w:p w:rsidR="00CE2AAD" w:rsidRDefault="00CE2AAD" w:rsidP="00CE2AAD">
      <w:pPr>
        <w:tabs>
          <w:tab w:val="num" w:pos="540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>СЗ – фактическая задолженность по кредиту на текущую дату.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2.3. Кредит предоставляется не позднее дня, обозначенного в Заявке, путем перечисления денежных средств на расчетный счет Заемщика, указанный в ней (счет, открытый в банке Кредитора, либо в другой кредитной организации).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  <w:r w:rsidRPr="00676532">
        <w:rPr>
          <w:sz w:val="22"/>
          <w:szCs w:val="22"/>
        </w:rPr>
        <w:t>2.4. Для учета задолженности по кредитам Кредитор открывает Заемщику ссудный счет.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2.5. Датой предоставления кредита Заемщику  является дата  зачисления  средств на расчетный счет Заемщика в банке Кредитора либо дата списания сре</w:t>
      </w:r>
      <w:proofErr w:type="gramStart"/>
      <w:r>
        <w:rPr>
          <w:sz w:val="22"/>
          <w:szCs w:val="22"/>
        </w:rPr>
        <w:t>дств с к</w:t>
      </w:r>
      <w:proofErr w:type="gramEnd"/>
      <w:r>
        <w:rPr>
          <w:sz w:val="22"/>
          <w:szCs w:val="22"/>
        </w:rPr>
        <w:t>орреспондентского счета Кредитора по реквизитам, указанным в Заявке к настоящему Договору.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2.6. Для </w:t>
      </w:r>
      <w:r w:rsidRPr="00676532">
        <w:rPr>
          <w:sz w:val="22"/>
          <w:szCs w:val="22"/>
        </w:rPr>
        <w:t xml:space="preserve">получения кредита в счет кредитной линии Заемщик обязуется предоставить Кредитору Заявку </w:t>
      </w:r>
      <w:r w:rsidRPr="00EA0015">
        <w:rPr>
          <w:sz w:val="22"/>
          <w:szCs w:val="22"/>
        </w:rPr>
        <w:t xml:space="preserve">не позднее </w:t>
      </w:r>
      <w:r w:rsidR="0045542C" w:rsidRPr="00EA0015">
        <w:rPr>
          <w:sz w:val="22"/>
          <w:szCs w:val="22"/>
        </w:rPr>
        <w:t>одного рабочего дня до даты планируемого получения кредита</w:t>
      </w:r>
      <w:r w:rsidR="007F1722" w:rsidRPr="00EA0015">
        <w:t xml:space="preserve"> </w:t>
      </w:r>
      <w:r w:rsidR="007F1722" w:rsidRPr="00EA0015">
        <w:rPr>
          <w:sz w:val="22"/>
          <w:szCs w:val="22"/>
        </w:rPr>
        <w:t>в порядке, предусмотренном в п.11.6 настоящего Договора</w:t>
      </w:r>
      <w:r w:rsidRPr="00EA0015">
        <w:rPr>
          <w:sz w:val="22"/>
          <w:szCs w:val="22"/>
        </w:rPr>
        <w:t>.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2.7. Банк предоставляет Заемщику кредит в счет кредитной линии после предоставления Заемщиком Заявки. В случае отказа от выдачи Кредитор предоставляет Заемщику письменное объяснение до 12 часов  дня, в который Заемщик планировал получение кредита.</w:t>
      </w:r>
    </w:p>
    <w:p w:rsidR="00902AB3" w:rsidRDefault="00902AB3" w:rsidP="00CE2AAD">
      <w:pPr>
        <w:pStyle w:val="a"/>
        <w:numPr>
          <w:ilvl w:val="0"/>
          <w:numId w:val="0"/>
        </w:numPr>
        <w:tabs>
          <w:tab w:val="left" w:pos="708"/>
        </w:tabs>
        <w:spacing w:before="120"/>
        <w:jc w:val="center"/>
        <w:rPr>
          <w:b/>
          <w:sz w:val="22"/>
          <w:szCs w:val="22"/>
        </w:rPr>
      </w:pP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708"/>
        </w:tabs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ПОГАШЕНИЕ КРЕДИТА,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708"/>
        </w:tabs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ПОРЯДОК НАЧИСЛЕНИЯ И УПЛАТЫ ПРОЦЕНТОВ </w:t>
      </w:r>
    </w:p>
    <w:p w:rsidR="00CE2AAD" w:rsidRDefault="00CE2AAD" w:rsidP="00CE2AAD">
      <w:pPr>
        <w:numPr>
          <w:ilvl w:val="1"/>
          <w:numId w:val="4"/>
        </w:num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 xml:space="preserve">Погашение кредита и уплата процентов за пользование кредитом производится в той валюте, в которой был предоставлен кредит. </w:t>
      </w:r>
    </w:p>
    <w:p w:rsidR="00CE2AAD" w:rsidRDefault="00CE2AAD" w:rsidP="00CE2AAD">
      <w:pPr>
        <w:numPr>
          <w:ilvl w:val="1"/>
          <w:numId w:val="4"/>
        </w:num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Погашение каждого предоставленного Кредитором транша производится не позднее срока погашения, указанного в Заявке. Возможно досрочное полное или частичное погашение кредита (транша).</w:t>
      </w:r>
    </w:p>
    <w:p w:rsidR="00CE2AAD" w:rsidRDefault="00CE2AAD" w:rsidP="00CE2AAD">
      <w:pPr>
        <w:autoSpaceDE w:val="0"/>
        <w:autoSpaceDN w:val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Сроки погашения кредита (транша), устанавливаемые Заемщиком в Заявках, не должны превышать срок окончательного погашения кредита. </w:t>
      </w:r>
    </w:p>
    <w:p w:rsidR="00CE2AAD" w:rsidRDefault="00CE2AAD" w:rsidP="00CE2AAD">
      <w:pPr>
        <w:pStyle w:val="a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Начисление процентов осуществляется на сумму фактической ссудной задолженности                      по кредиту, начиная со дня, следующего за днем предоставления кредита и по день погашения кредита (включительно). Расчет процентов за пользование каждым кредитом (траншем), предоставленным в счет кредитной линии, производится </w:t>
      </w:r>
      <w:r w:rsidRPr="00676532">
        <w:rPr>
          <w:sz w:val="22"/>
          <w:szCs w:val="22"/>
        </w:rPr>
        <w:t xml:space="preserve">по ставке, </w:t>
      </w:r>
      <w:r w:rsidR="00676532">
        <w:rPr>
          <w:sz w:val="22"/>
          <w:szCs w:val="22"/>
        </w:rPr>
        <w:t>определяемой в соответствии с п.1.4 Договора</w:t>
      </w:r>
      <w:r>
        <w:rPr>
          <w:sz w:val="22"/>
          <w:szCs w:val="22"/>
        </w:rPr>
        <w:t xml:space="preserve">, </w:t>
      </w:r>
      <w:r w:rsidR="00676532">
        <w:rPr>
          <w:sz w:val="22"/>
          <w:szCs w:val="22"/>
        </w:rPr>
        <w:t>н</w:t>
      </w:r>
      <w:r>
        <w:rPr>
          <w:sz w:val="22"/>
          <w:szCs w:val="22"/>
        </w:rPr>
        <w:t xml:space="preserve">а ежедневные остатки задолженности по основному долгу на начало операционного дня.   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Расчетный период для начисления процентов устанавливается с ____ предыдущего месяца по ____ число текущего месяца включительно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</w:t>
      </w:r>
      <w:r w:rsidRPr="0033364D">
        <w:rPr>
          <w:sz w:val="22"/>
          <w:szCs w:val="22"/>
        </w:rPr>
        <w:t>(</w:t>
      </w:r>
      <w:proofErr w:type="gramStart"/>
      <w:r w:rsidRPr="0033364D">
        <w:rPr>
          <w:i/>
          <w:sz w:val="22"/>
          <w:szCs w:val="22"/>
        </w:rPr>
        <w:t>п</w:t>
      </w:r>
      <w:proofErr w:type="gramEnd"/>
      <w:r w:rsidRPr="0033364D">
        <w:rPr>
          <w:i/>
          <w:sz w:val="22"/>
          <w:szCs w:val="22"/>
        </w:rPr>
        <w:t>орядок определяется по соглашению Сторон</w:t>
      </w:r>
      <w:r w:rsidRPr="0033364D">
        <w:rPr>
          <w:sz w:val="22"/>
          <w:szCs w:val="22"/>
        </w:rPr>
        <w:t>).</w:t>
      </w:r>
      <w:r>
        <w:rPr>
          <w:sz w:val="22"/>
          <w:szCs w:val="22"/>
        </w:rPr>
        <w:t xml:space="preserve"> При этом за базу берется фактическое число календарных дней в месяце и в году (365 или 366 дней соответственно). </w:t>
      </w:r>
    </w:p>
    <w:p w:rsidR="00CE2AAD" w:rsidRDefault="00CE2AAD" w:rsidP="00CE2AAD">
      <w:pPr>
        <w:ind w:firstLine="0"/>
        <w:rPr>
          <w:sz w:val="22"/>
          <w:szCs w:val="22"/>
        </w:rPr>
      </w:pPr>
      <w:r>
        <w:rPr>
          <w:sz w:val="22"/>
          <w:szCs w:val="22"/>
        </w:rPr>
        <w:t>3.4.Заемщик уплачивает начисленные Кредитором проценты за фактическое время пользования кредитом ежемесячно (один раз в месяц) в течение всего срока действия Договора «___» числа каждого календарного месяца и в дату полного погашения кредита, указанную в п.1.1 Договора.</w:t>
      </w:r>
    </w:p>
    <w:p w:rsidR="00CE2AAD" w:rsidRPr="0033364D" w:rsidRDefault="00CE2AAD" w:rsidP="00CE2AAD">
      <w:pPr>
        <w:ind w:firstLine="0"/>
        <w:rPr>
          <w:sz w:val="22"/>
          <w:szCs w:val="22"/>
        </w:rPr>
      </w:pPr>
      <w:r w:rsidRPr="0033364D">
        <w:rPr>
          <w:sz w:val="22"/>
          <w:szCs w:val="22"/>
        </w:rPr>
        <w:t>(</w:t>
      </w:r>
      <w:r w:rsidRPr="0033364D">
        <w:rPr>
          <w:i/>
          <w:sz w:val="22"/>
          <w:szCs w:val="22"/>
        </w:rPr>
        <w:t>порядок определяется по соглашению Сторон</w:t>
      </w:r>
      <w:r w:rsidRPr="0033364D">
        <w:rPr>
          <w:sz w:val="22"/>
          <w:szCs w:val="22"/>
        </w:rPr>
        <w:t xml:space="preserve">). </w:t>
      </w:r>
    </w:p>
    <w:p w:rsidR="00CE2AAD" w:rsidRDefault="00CE2AAD" w:rsidP="00CE2AAD">
      <w:pPr>
        <w:autoSpaceDE w:val="0"/>
        <w:autoSpaceDN w:val="0"/>
        <w:ind w:firstLine="0"/>
        <w:rPr>
          <w:sz w:val="22"/>
          <w:szCs w:val="22"/>
        </w:rPr>
      </w:pPr>
      <w:r>
        <w:rPr>
          <w:sz w:val="22"/>
          <w:szCs w:val="22"/>
        </w:rPr>
        <w:t>3.5. Кредитор ежемесячно не позднее 3 (Трех) рабочих дней до даты уплаты процентов предоставляет Заемщику расшифровку начисленных процентов, заверенную подписью уполномоченного лица и скрепленную оттиском печати Кредитора, по адрес</w:t>
      </w:r>
      <w:r w:rsidR="000E2889">
        <w:rPr>
          <w:sz w:val="22"/>
          <w:szCs w:val="22"/>
        </w:rPr>
        <w:t>у</w:t>
      </w:r>
      <w:r>
        <w:rPr>
          <w:sz w:val="22"/>
          <w:szCs w:val="22"/>
        </w:rPr>
        <w:t xml:space="preserve"> электронной почты </w:t>
      </w:r>
      <w:hyperlink r:id="rId9" w:history="1">
        <w:r w:rsidR="007B08D0" w:rsidRPr="00D52C1C">
          <w:rPr>
            <w:sz w:val="22"/>
            <w:szCs w:val="22"/>
          </w:rPr>
          <w:t>dmv@pskovenergosbit.ru</w:t>
        </w:r>
      </w:hyperlink>
      <w:r w:rsidRPr="0034388F">
        <w:rPr>
          <w:sz w:val="22"/>
          <w:szCs w:val="22"/>
        </w:rPr>
        <w:t xml:space="preserve"> с последующим предоставлением оригинала документа по </w:t>
      </w:r>
      <w:r>
        <w:rPr>
          <w:sz w:val="22"/>
          <w:szCs w:val="22"/>
        </w:rPr>
        <w:t>месту нахождения Заемщика.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3.6. Датой исполнения обязательств по уплате платежей по Договору является дата списания средств со счетов Заемщика, открытых </w:t>
      </w:r>
      <w:r w:rsidRPr="006D772C">
        <w:rPr>
          <w:sz w:val="22"/>
          <w:szCs w:val="22"/>
        </w:rPr>
        <w:t>в банке Кредитор</w:t>
      </w:r>
      <w:r w:rsidR="006D772C" w:rsidRPr="006D772C">
        <w:rPr>
          <w:sz w:val="22"/>
          <w:szCs w:val="22"/>
        </w:rPr>
        <w:t>а</w:t>
      </w:r>
      <w:r>
        <w:rPr>
          <w:sz w:val="22"/>
          <w:szCs w:val="22"/>
        </w:rPr>
        <w:t xml:space="preserve"> в погашение обязательств по Договору </w:t>
      </w:r>
      <w:r>
        <w:rPr>
          <w:sz w:val="22"/>
          <w:szCs w:val="22"/>
        </w:rPr>
        <w:lastRenderedPageBreak/>
        <w:t xml:space="preserve">или дата поступления средств на корреспондентский счет Кредитора в случае, если погашение осуществляется со счетов Заемщика, открытых в других банках. 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3.7. За поддержание Кредитной линии комиссия не взимается.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num" w:pos="540"/>
        </w:tabs>
        <w:rPr>
          <w:sz w:val="22"/>
          <w:szCs w:val="22"/>
        </w:rPr>
      </w:pPr>
      <w:r w:rsidRPr="005D7A40">
        <w:rPr>
          <w:sz w:val="22"/>
          <w:szCs w:val="22"/>
        </w:rPr>
        <w:t xml:space="preserve">3.8. В течение срока действия настоящего Договора возможно </w:t>
      </w:r>
      <w:r w:rsidRPr="00676532">
        <w:rPr>
          <w:sz w:val="22"/>
          <w:szCs w:val="22"/>
        </w:rPr>
        <w:t xml:space="preserve">изменение </w:t>
      </w:r>
      <w:r w:rsidR="005D7A40" w:rsidRPr="00676532">
        <w:rPr>
          <w:sz w:val="22"/>
          <w:szCs w:val="22"/>
        </w:rPr>
        <w:t>фиксированной маржи</w:t>
      </w:r>
      <w:r w:rsidRPr="00676532">
        <w:rPr>
          <w:sz w:val="22"/>
          <w:szCs w:val="22"/>
        </w:rPr>
        <w:t>, указанной в п.1.4</w:t>
      </w:r>
      <w:r w:rsidR="005D7A40" w:rsidRPr="00676532">
        <w:rPr>
          <w:sz w:val="22"/>
          <w:szCs w:val="22"/>
        </w:rPr>
        <w:t>,</w:t>
      </w:r>
      <w:r w:rsidRPr="00676532">
        <w:rPr>
          <w:sz w:val="22"/>
          <w:szCs w:val="22"/>
        </w:rPr>
        <w:t xml:space="preserve"> в соответствии с п. 4.2.3 настоящего Договора.</w:t>
      </w:r>
      <w:r>
        <w:rPr>
          <w:sz w:val="22"/>
          <w:szCs w:val="22"/>
        </w:rPr>
        <w:t xml:space="preserve"> </w:t>
      </w:r>
    </w:p>
    <w:p w:rsidR="00CE2AAD" w:rsidRDefault="00CE2AAD" w:rsidP="00CE2AAD">
      <w:pPr>
        <w:pStyle w:val="2"/>
        <w:numPr>
          <w:ilvl w:val="0"/>
          <w:numId w:val="0"/>
        </w:numPr>
        <w:tabs>
          <w:tab w:val="left" w:pos="708"/>
        </w:tabs>
        <w:spacing w:before="120"/>
        <w:jc w:val="center"/>
        <w:rPr>
          <w:b/>
          <w:bCs/>
          <w:sz w:val="22"/>
          <w:szCs w:val="22"/>
        </w:rPr>
      </w:pPr>
      <w:bookmarkStart w:id="4" w:name="_Toc267571943"/>
      <w:bookmarkStart w:id="5" w:name="_Toc166914916"/>
      <w:r>
        <w:rPr>
          <w:b/>
          <w:bCs/>
          <w:sz w:val="22"/>
          <w:szCs w:val="22"/>
        </w:rPr>
        <w:t>4. ПРАВА И ОБЯЗАННОСТИ СТОРОН</w:t>
      </w:r>
      <w:bookmarkEnd w:id="4"/>
      <w:bookmarkEnd w:id="5"/>
    </w:p>
    <w:p w:rsidR="00CE2AAD" w:rsidRDefault="00CE2AAD" w:rsidP="00CE2AAD">
      <w:pPr>
        <w:ind w:firstLine="0"/>
        <w:rPr>
          <w:sz w:val="22"/>
          <w:szCs w:val="22"/>
        </w:rPr>
      </w:pPr>
      <w:r>
        <w:rPr>
          <w:sz w:val="22"/>
          <w:szCs w:val="22"/>
        </w:rPr>
        <w:t>4.1. Кредитор обязуется:</w:t>
      </w:r>
    </w:p>
    <w:p w:rsidR="00CE2AAD" w:rsidRDefault="00CE2AAD" w:rsidP="00CE2AAD">
      <w:pPr>
        <w:ind w:firstLine="426"/>
        <w:rPr>
          <w:sz w:val="22"/>
          <w:szCs w:val="22"/>
        </w:rPr>
      </w:pPr>
      <w:r>
        <w:rPr>
          <w:sz w:val="22"/>
          <w:szCs w:val="22"/>
        </w:rPr>
        <w:t>4.1.1. Открыть Заемщику кредитную линию в пределах лимита задолженности, в срок                    и на условиях, указанных в настоящем Договоре.</w:t>
      </w:r>
    </w:p>
    <w:p w:rsidR="00CE2AAD" w:rsidRDefault="00CE2AAD" w:rsidP="00CE2AAD">
      <w:pPr>
        <w:ind w:firstLine="426"/>
        <w:rPr>
          <w:sz w:val="22"/>
          <w:szCs w:val="22"/>
        </w:rPr>
      </w:pPr>
      <w:r>
        <w:rPr>
          <w:sz w:val="22"/>
          <w:szCs w:val="22"/>
        </w:rPr>
        <w:t>4.1.2. Предоставлять Заемщику кредиты (транши) в счет свободного остатка лимита задолженности по кредитной линии в течение срока действия настоящего Договора на основании Заявок.</w:t>
      </w:r>
    </w:p>
    <w:p w:rsidR="00CE2AAD" w:rsidRDefault="00CE2AAD" w:rsidP="00CE2AAD">
      <w:pPr>
        <w:ind w:firstLine="426"/>
        <w:rPr>
          <w:sz w:val="22"/>
          <w:szCs w:val="22"/>
        </w:rPr>
      </w:pPr>
      <w:r>
        <w:rPr>
          <w:sz w:val="22"/>
          <w:szCs w:val="22"/>
        </w:rPr>
        <w:t>4.1.3. Не требовать от Заемщика досрочного возврата траншей, предоставленных в счет открытой кредитной линии, при надлежащем исполнении Заемщиком обязательств по настоящему Договору, за исключением случаев, оговоренных в п.4.2.2. настоящего Договора</w:t>
      </w:r>
      <w:r w:rsidR="005D7A40">
        <w:rPr>
          <w:sz w:val="22"/>
          <w:szCs w:val="22"/>
        </w:rPr>
        <w:t>.</w:t>
      </w:r>
    </w:p>
    <w:p w:rsidR="00CE2AAD" w:rsidRDefault="00CE2AAD" w:rsidP="00CE2AAD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4.1.4. Сообщать Заемщику в течение 2-х рабочих дней </w:t>
      </w:r>
      <w:proofErr w:type="gramStart"/>
      <w:r>
        <w:rPr>
          <w:sz w:val="22"/>
          <w:szCs w:val="22"/>
        </w:rPr>
        <w:t>с даты предоставления</w:t>
      </w:r>
      <w:proofErr w:type="gramEnd"/>
      <w:r>
        <w:rPr>
          <w:sz w:val="22"/>
          <w:szCs w:val="22"/>
        </w:rPr>
        <w:t xml:space="preserve"> каждого </w:t>
      </w:r>
      <w:r w:rsidRPr="00EA0015">
        <w:rPr>
          <w:sz w:val="22"/>
          <w:szCs w:val="22"/>
        </w:rPr>
        <w:t xml:space="preserve">кредита </w:t>
      </w:r>
      <w:r w:rsidR="00747AE1" w:rsidRPr="00EA0015">
        <w:rPr>
          <w:sz w:val="22"/>
          <w:szCs w:val="22"/>
        </w:rPr>
        <w:t xml:space="preserve">(транша) </w:t>
      </w:r>
      <w:r w:rsidRPr="00EA0015">
        <w:rPr>
          <w:sz w:val="22"/>
          <w:szCs w:val="22"/>
        </w:rPr>
        <w:t>номер</w:t>
      </w:r>
      <w:r>
        <w:rPr>
          <w:sz w:val="22"/>
          <w:szCs w:val="22"/>
        </w:rPr>
        <w:t xml:space="preserve"> ссудного счета в письменном виде.</w:t>
      </w:r>
    </w:p>
    <w:p w:rsidR="00DD4A69" w:rsidRPr="00DD4A69" w:rsidRDefault="00CE2AAD" w:rsidP="00DD4A69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4.1.5. </w:t>
      </w:r>
      <w:r w:rsidR="00DD4A69" w:rsidRPr="00DD4A69">
        <w:rPr>
          <w:sz w:val="22"/>
          <w:szCs w:val="22"/>
        </w:rPr>
        <w:t>Представлять Заемщику</w:t>
      </w:r>
      <w:r w:rsidR="00DD4A69" w:rsidRPr="006D772C">
        <w:rPr>
          <w:sz w:val="22"/>
          <w:szCs w:val="22"/>
          <w:vertAlign w:val="superscript"/>
        </w:rPr>
        <w:footnoteReference w:id="1"/>
      </w:r>
      <w:r w:rsidR="00DD4A69" w:rsidRPr="00DD4A69">
        <w:rPr>
          <w:sz w:val="22"/>
          <w:szCs w:val="22"/>
        </w:rPr>
        <w:t>:</w:t>
      </w:r>
    </w:p>
    <w:p w:rsidR="007B355B" w:rsidRPr="007B355B" w:rsidRDefault="000615EE" w:rsidP="007B355B">
      <w:pPr>
        <w:rPr>
          <w:sz w:val="22"/>
          <w:szCs w:val="22"/>
        </w:rPr>
      </w:pPr>
      <w:r>
        <w:rPr>
          <w:sz w:val="22"/>
          <w:szCs w:val="22"/>
        </w:rPr>
        <w:t xml:space="preserve">4.1.5.1. </w:t>
      </w:r>
      <w:r w:rsidR="007B355B" w:rsidRPr="007B355B">
        <w:rPr>
          <w:sz w:val="22"/>
          <w:szCs w:val="22"/>
        </w:rPr>
        <w:t xml:space="preserve">- информацию о полной цепочке собственников </w:t>
      </w:r>
      <w:r w:rsidR="007B355B" w:rsidRPr="007B355B">
        <w:rPr>
          <w:i/>
          <w:sz w:val="22"/>
          <w:szCs w:val="22"/>
        </w:rPr>
        <w:t>Кредитора</w:t>
      </w:r>
      <w:r w:rsidR="007B355B" w:rsidRPr="007B355B">
        <w:rPr>
          <w:sz w:val="22"/>
          <w:szCs w:val="22"/>
        </w:rPr>
        <w:t xml:space="preserve">, включая конечных бенефициаров, а также о составе исполнительных органов </w:t>
      </w:r>
      <w:r w:rsidR="007B355B" w:rsidRPr="007B355B">
        <w:rPr>
          <w:i/>
          <w:sz w:val="22"/>
          <w:szCs w:val="22"/>
        </w:rPr>
        <w:t>Кредитора</w:t>
      </w:r>
      <w:r w:rsidR="007B355B" w:rsidRPr="007B355B">
        <w:rPr>
          <w:sz w:val="22"/>
          <w:szCs w:val="22"/>
        </w:rPr>
        <w:t xml:space="preserve">, с предоставлением копий подтверждающих данную информацию документов (учредительные документы, протоколы органов управления, выписки из ЕГРЮЛ, реестра акционеров, паспорта граждан и т.п.) по форме, указанной в </w:t>
      </w:r>
      <w:r w:rsidR="007B355B" w:rsidRPr="007B355B">
        <w:rPr>
          <w:sz w:val="22"/>
          <w:szCs w:val="22"/>
          <w:u w:val="single"/>
        </w:rPr>
        <w:t>Приложении № 2</w:t>
      </w:r>
      <w:r w:rsidR="007B355B" w:rsidRPr="007B355B">
        <w:rPr>
          <w:sz w:val="22"/>
          <w:szCs w:val="22"/>
        </w:rPr>
        <w:t xml:space="preserve"> к настоящему договору;</w:t>
      </w:r>
    </w:p>
    <w:p w:rsidR="007B355B" w:rsidRPr="007B355B" w:rsidRDefault="007B355B" w:rsidP="007B355B">
      <w:pPr>
        <w:rPr>
          <w:sz w:val="22"/>
          <w:szCs w:val="22"/>
        </w:rPr>
      </w:pPr>
      <w:proofErr w:type="gramStart"/>
      <w:r w:rsidRPr="007B355B">
        <w:rPr>
          <w:sz w:val="22"/>
          <w:szCs w:val="22"/>
        </w:rPr>
        <w:t xml:space="preserve">- информацию о привлечении Кредитором к исполнению своих обязательств по договорам третьих лиц до заключения договора с указанными лицами, включая предоставление сведений в отношении всей цепочки собственников третьих лиц, привлекаемых Кредитором для исполнения своих обязательств по договору, в том числе конечных бенефициаров (вместе с копиями подтверждающих документов), по форме, указанной в </w:t>
      </w:r>
      <w:r w:rsidRPr="007B355B">
        <w:rPr>
          <w:sz w:val="22"/>
          <w:szCs w:val="22"/>
          <w:u w:val="single"/>
        </w:rPr>
        <w:t>Приложении № 2</w:t>
      </w:r>
      <w:r w:rsidRPr="007B355B">
        <w:rPr>
          <w:sz w:val="22"/>
          <w:szCs w:val="22"/>
        </w:rPr>
        <w:t xml:space="preserve"> к настоящему договору;</w:t>
      </w:r>
      <w:proofErr w:type="gramEnd"/>
    </w:p>
    <w:p w:rsidR="007B355B" w:rsidRPr="007B355B" w:rsidRDefault="007B355B" w:rsidP="007B355B">
      <w:pPr>
        <w:rPr>
          <w:sz w:val="22"/>
          <w:szCs w:val="22"/>
        </w:rPr>
      </w:pPr>
      <w:r w:rsidRPr="007B355B">
        <w:rPr>
          <w:sz w:val="22"/>
          <w:szCs w:val="22"/>
        </w:rPr>
        <w:t xml:space="preserve">- информацию об изменении состава (по сравнению с </w:t>
      </w:r>
      <w:proofErr w:type="gramStart"/>
      <w:r w:rsidRPr="007B355B">
        <w:rPr>
          <w:sz w:val="22"/>
          <w:szCs w:val="22"/>
        </w:rPr>
        <w:t>существовавшим</w:t>
      </w:r>
      <w:proofErr w:type="gramEnd"/>
      <w:r w:rsidRPr="007B355B">
        <w:rPr>
          <w:sz w:val="22"/>
          <w:szCs w:val="22"/>
        </w:rPr>
        <w:t xml:space="preserve"> на дату заключения настоящего договора) собственников Кредитора, третьих лиц, привлеченных Кредиторов к исполнению своих обязательств по договору (состава участников; в отношении участников, являющихся юридическими лицами, - состава их участников и т.д.), включая бенефициаров (в том числе конечных), а также состава исполнительных органов Кредитора, третьих лиц, привлеченных Кредиторов к исполнению своих обязательств по договору. Информация (вместе с копиями подтверждающих документов) представляется в АО «Псковэнергосбыт» </w:t>
      </w:r>
      <w:proofErr w:type="gramStart"/>
      <w:r w:rsidRPr="007B355B">
        <w:rPr>
          <w:sz w:val="22"/>
          <w:szCs w:val="22"/>
        </w:rPr>
        <w:t>про</w:t>
      </w:r>
      <w:proofErr w:type="gramEnd"/>
      <w:r w:rsidRPr="007B355B">
        <w:rPr>
          <w:sz w:val="22"/>
          <w:szCs w:val="22"/>
        </w:rPr>
        <w:t xml:space="preserve"> </w:t>
      </w:r>
      <w:proofErr w:type="gramStart"/>
      <w:r w:rsidRPr="007B355B">
        <w:rPr>
          <w:sz w:val="22"/>
          <w:szCs w:val="22"/>
        </w:rPr>
        <w:t>форме</w:t>
      </w:r>
      <w:proofErr w:type="gramEnd"/>
      <w:r w:rsidRPr="007B355B">
        <w:rPr>
          <w:sz w:val="22"/>
          <w:szCs w:val="22"/>
        </w:rPr>
        <w:t xml:space="preserve">, указанной в </w:t>
      </w:r>
      <w:r w:rsidRPr="007B355B">
        <w:rPr>
          <w:sz w:val="22"/>
          <w:szCs w:val="22"/>
          <w:u w:val="single"/>
        </w:rPr>
        <w:t xml:space="preserve">Приложении № 2 </w:t>
      </w:r>
      <w:r w:rsidRPr="007B355B">
        <w:rPr>
          <w:sz w:val="22"/>
          <w:szCs w:val="22"/>
        </w:rPr>
        <w:t>к настоящему договору, не позднее 3 календарных дней с даты наступления соответствующего события (юридического факта) способом, позволяющим подтвердить дату получения.</w:t>
      </w:r>
    </w:p>
    <w:p w:rsidR="007B355B" w:rsidRDefault="007B355B" w:rsidP="007B355B">
      <w:pPr>
        <w:rPr>
          <w:i/>
          <w:sz w:val="22"/>
          <w:szCs w:val="22"/>
          <w:u w:val="single"/>
        </w:rPr>
      </w:pPr>
      <w:proofErr w:type="gramStart"/>
      <w:r w:rsidRPr="007B355B">
        <w:rPr>
          <w:sz w:val="22"/>
          <w:szCs w:val="22"/>
        </w:rPr>
        <w:t xml:space="preserve">В случае если информация о полной цепочке собственников </w:t>
      </w:r>
      <w:r w:rsidRPr="007B355B">
        <w:rPr>
          <w:i/>
          <w:sz w:val="22"/>
          <w:szCs w:val="22"/>
        </w:rPr>
        <w:t>Кредитора</w:t>
      </w:r>
      <w:r w:rsidRPr="007B355B">
        <w:rPr>
          <w:sz w:val="22"/>
          <w:szCs w:val="22"/>
        </w:rPr>
        <w:t xml:space="preserve">, третьего лица, привлеченного </w:t>
      </w:r>
      <w:r w:rsidRPr="007B355B">
        <w:rPr>
          <w:i/>
          <w:sz w:val="22"/>
          <w:szCs w:val="22"/>
        </w:rPr>
        <w:t>Кредитором</w:t>
      </w:r>
      <w:r w:rsidRPr="007B355B">
        <w:rPr>
          <w:sz w:val="22"/>
          <w:szCs w:val="22"/>
        </w:rPr>
        <w:t xml:space="preserve"> к исполнению своих обязательств по договору, содержит персональные данные, </w:t>
      </w:r>
      <w:r w:rsidRPr="007B355B">
        <w:rPr>
          <w:i/>
          <w:sz w:val="22"/>
          <w:szCs w:val="22"/>
        </w:rPr>
        <w:t>Кредитор</w:t>
      </w:r>
      <w:r w:rsidRPr="007B355B">
        <w:rPr>
          <w:sz w:val="22"/>
          <w:szCs w:val="22"/>
        </w:rPr>
        <w:t xml:space="preserve"> обеспечивает получение и направление одновременно с указанной информацией оформленных в соответствии с требованиями Федерального закона «О персональных данных» письменных согласий на обработку персональных данных, по форме, указанной в </w:t>
      </w:r>
      <w:r w:rsidRPr="007B355B">
        <w:rPr>
          <w:sz w:val="22"/>
          <w:szCs w:val="22"/>
          <w:u w:val="single"/>
        </w:rPr>
        <w:t>Приложении № 3</w:t>
      </w:r>
      <w:r>
        <w:rPr>
          <w:sz w:val="22"/>
          <w:szCs w:val="22"/>
          <w:u w:val="single"/>
        </w:rPr>
        <w:t xml:space="preserve"> к настоящему договору</w:t>
      </w:r>
      <w:r w:rsidRPr="007B355B">
        <w:rPr>
          <w:i/>
          <w:sz w:val="22"/>
          <w:szCs w:val="22"/>
          <w:u w:val="single"/>
        </w:rPr>
        <w:t>.</w:t>
      </w:r>
      <w:proofErr w:type="gramEnd"/>
    </w:p>
    <w:p w:rsidR="000615EE" w:rsidRPr="000615EE" w:rsidRDefault="000615EE" w:rsidP="007B355B">
      <w:pPr>
        <w:rPr>
          <w:i/>
          <w:sz w:val="22"/>
          <w:szCs w:val="22"/>
          <w:u w:val="single"/>
        </w:rPr>
      </w:pPr>
      <w:r w:rsidRPr="000615EE">
        <w:rPr>
          <w:sz w:val="22"/>
          <w:szCs w:val="22"/>
        </w:rPr>
        <w:t xml:space="preserve">4.1.5.2. В случае неисполнения </w:t>
      </w:r>
      <w:r w:rsidRPr="000615EE">
        <w:rPr>
          <w:i/>
          <w:sz w:val="22"/>
          <w:szCs w:val="22"/>
        </w:rPr>
        <w:t>Кредитором</w:t>
      </w:r>
      <w:r w:rsidRPr="000615EE">
        <w:rPr>
          <w:sz w:val="22"/>
          <w:szCs w:val="22"/>
        </w:rPr>
        <w:t xml:space="preserve"> обязанностей, установленных п. 4.1.5.1. настоящего договора, Заемщик</w:t>
      </w:r>
      <w:r w:rsidRPr="000615EE">
        <w:rPr>
          <w:i/>
          <w:sz w:val="22"/>
          <w:szCs w:val="22"/>
        </w:rPr>
        <w:t xml:space="preserve"> </w:t>
      </w:r>
      <w:r w:rsidRPr="000615EE">
        <w:rPr>
          <w:sz w:val="22"/>
          <w:szCs w:val="22"/>
        </w:rPr>
        <w:t>вправе в одностороннем порядке отказаться от исполнения настоящего договора</w:t>
      </w:r>
      <w:r>
        <w:rPr>
          <w:sz w:val="22"/>
          <w:szCs w:val="22"/>
        </w:rPr>
        <w:t>.</w:t>
      </w:r>
    </w:p>
    <w:p w:rsidR="00CE2AAD" w:rsidRDefault="000615EE" w:rsidP="00CE2AAD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E2AAD">
        <w:rPr>
          <w:sz w:val="22"/>
          <w:szCs w:val="22"/>
        </w:rPr>
        <w:t>4.2. Кредитор имеет право:</w:t>
      </w:r>
    </w:p>
    <w:p w:rsidR="00CE2AAD" w:rsidRDefault="00CE2AAD" w:rsidP="00CE2AAD">
      <w:pPr>
        <w:ind w:firstLine="42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4.2.1. Начислять и получать от Заемщика проценты за фактическое время пользования кредитными ресурсами в размерах, в сроки и в порядке, предусмотренными настоящим Договором.  </w:t>
      </w:r>
    </w:p>
    <w:p w:rsidR="00CE2AAD" w:rsidRDefault="00CE2AAD" w:rsidP="00C236E8">
      <w:pPr>
        <w:pStyle w:val="a"/>
        <w:numPr>
          <w:ilvl w:val="0"/>
          <w:numId w:val="0"/>
        </w:numPr>
        <w:tabs>
          <w:tab w:val="num" w:pos="540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>4.2.2. Прекратить выдачу кредита и/или закрыть свободный остаток лимита задолженности и/или потребовать от Заемщика досрочного возврата кредита (транша) и уплаты начисленных    на дату погашения процентов и предусмотренной условиями Договора неустойки в следующих случаях:</w:t>
      </w:r>
    </w:p>
    <w:p w:rsidR="00CE2AAD" w:rsidRDefault="00CE2AAD" w:rsidP="00CE2AAD">
      <w:pPr>
        <w:pStyle w:val="a0"/>
        <w:numPr>
          <w:ilvl w:val="0"/>
          <w:numId w:val="0"/>
        </w:numPr>
        <w:tabs>
          <w:tab w:val="left" w:pos="540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>а) Заемщик нарушил установленные Договором сроки возврата предоставленных траншей или уплаты процентов более чем на пять рабочих дней;</w:t>
      </w:r>
    </w:p>
    <w:p w:rsidR="00CE2AAD" w:rsidRDefault="00CE2AAD" w:rsidP="00CE2AAD">
      <w:pPr>
        <w:pStyle w:val="a0"/>
        <w:numPr>
          <w:ilvl w:val="0"/>
          <w:numId w:val="0"/>
        </w:numPr>
        <w:tabs>
          <w:tab w:val="num" w:pos="1494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>б) в отношении Заемщика начато производство по делу о несостоятельности (банкротстве);</w:t>
      </w:r>
    </w:p>
    <w:p w:rsidR="00CE2AAD" w:rsidRDefault="00CE2AAD" w:rsidP="00CE2AAD">
      <w:pPr>
        <w:pStyle w:val="a0"/>
        <w:numPr>
          <w:ilvl w:val="0"/>
          <w:numId w:val="0"/>
        </w:numPr>
        <w:tabs>
          <w:tab w:val="num" w:pos="1494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>в) нарушены условия, оговоренные в п.4.3.1 настоящего Договора более чем на пять рабочих дней;</w:t>
      </w:r>
    </w:p>
    <w:p w:rsidR="00CE2AAD" w:rsidRDefault="00CE2AAD" w:rsidP="00CE2AAD">
      <w:pPr>
        <w:pStyle w:val="a0"/>
        <w:numPr>
          <w:ilvl w:val="0"/>
          <w:numId w:val="0"/>
        </w:numPr>
        <w:tabs>
          <w:tab w:val="num" w:pos="1494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>г) в случае нарушения Заемщиком целевого использования кредитной линии в соответствии              с п. 1.3 настоящего Договора;</w:t>
      </w:r>
    </w:p>
    <w:p w:rsidR="00C236E8" w:rsidRDefault="00CE2AAD" w:rsidP="00C236E8">
      <w:pPr>
        <w:pStyle w:val="a0"/>
        <w:numPr>
          <w:ilvl w:val="0"/>
          <w:numId w:val="0"/>
        </w:numPr>
        <w:tabs>
          <w:tab w:val="left" w:pos="540"/>
        </w:tabs>
        <w:spacing w:after="120"/>
        <w:ind w:firstLine="425"/>
        <w:rPr>
          <w:sz w:val="22"/>
          <w:szCs w:val="22"/>
        </w:rPr>
      </w:pPr>
      <w:r>
        <w:rPr>
          <w:sz w:val="22"/>
          <w:szCs w:val="22"/>
        </w:rPr>
        <w:t>д) при непредставлении Заемщиком документов бухгалтерской отчетности.</w:t>
      </w:r>
    </w:p>
    <w:p w:rsidR="00CE2AAD" w:rsidRDefault="00CE2AAD" w:rsidP="00C236E8">
      <w:pPr>
        <w:pStyle w:val="a0"/>
        <w:numPr>
          <w:ilvl w:val="0"/>
          <w:numId w:val="0"/>
        </w:numPr>
        <w:tabs>
          <w:tab w:val="left" w:pos="540"/>
        </w:tabs>
        <w:spacing w:after="120"/>
        <w:ind w:firstLine="425"/>
        <w:rPr>
          <w:sz w:val="22"/>
          <w:szCs w:val="22"/>
        </w:rPr>
      </w:pPr>
      <w:r>
        <w:rPr>
          <w:sz w:val="22"/>
          <w:szCs w:val="22"/>
        </w:rPr>
        <w:t xml:space="preserve">О своих требованиях и о закрытии свободного остатка лимита задолженности Кредитор уведомляет Заемщика в порядке, предусмотренном в п.11.6 настоящего Договора. </w:t>
      </w:r>
    </w:p>
    <w:p w:rsidR="00CE2AAD" w:rsidRPr="00676532" w:rsidRDefault="00CE2AAD" w:rsidP="00CE2AAD">
      <w:pPr>
        <w:tabs>
          <w:tab w:val="num" w:pos="1276"/>
        </w:tabs>
        <w:ind w:firstLine="426"/>
        <w:rPr>
          <w:sz w:val="22"/>
          <w:szCs w:val="22"/>
        </w:rPr>
      </w:pPr>
      <w:r w:rsidRPr="005D7A40">
        <w:rPr>
          <w:sz w:val="22"/>
          <w:szCs w:val="22"/>
        </w:rPr>
        <w:t xml:space="preserve">4.2.3. </w:t>
      </w:r>
      <w:r w:rsidRPr="00676532">
        <w:rPr>
          <w:sz w:val="22"/>
          <w:szCs w:val="22"/>
        </w:rPr>
        <w:t>В одностороннем порядке по своему усмотрению изменять размер</w:t>
      </w:r>
      <w:r w:rsidR="00563963" w:rsidRPr="00676532">
        <w:rPr>
          <w:sz w:val="22"/>
          <w:szCs w:val="22"/>
        </w:rPr>
        <w:t xml:space="preserve"> </w:t>
      </w:r>
      <w:r w:rsidR="005D7A40" w:rsidRPr="00676532">
        <w:rPr>
          <w:sz w:val="22"/>
          <w:szCs w:val="22"/>
        </w:rPr>
        <w:t>фиксированной маржи</w:t>
      </w:r>
      <w:r w:rsidRPr="00676532">
        <w:rPr>
          <w:sz w:val="22"/>
          <w:szCs w:val="22"/>
        </w:rPr>
        <w:t xml:space="preserve"> в сторону уменьшения. Кредитор уведомляет Заемщика об изменении процентной ставки в день такого изменения. </w:t>
      </w:r>
      <w:r w:rsidR="005D7A40" w:rsidRPr="00676532">
        <w:rPr>
          <w:sz w:val="22"/>
          <w:szCs w:val="22"/>
        </w:rPr>
        <w:t>Уведомление Заемщика об указанных изменениях производится в порядке, предусмотренном п.11.6 настоящего Договора.</w:t>
      </w:r>
    </w:p>
    <w:p w:rsidR="00CE2AAD" w:rsidRDefault="00CE2AAD" w:rsidP="00CE2AAD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4.3. Заемщик обязуется:  </w:t>
      </w:r>
    </w:p>
    <w:p w:rsidR="00CE2AAD" w:rsidRDefault="00CE2AAD" w:rsidP="00CE2AAD">
      <w:pPr>
        <w:pStyle w:val="a0"/>
        <w:numPr>
          <w:ilvl w:val="0"/>
          <w:numId w:val="0"/>
        </w:numPr>
        <w:tabs>
          <w:tab w:val="num" w:pos="540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 4.3.1. Погасить задолженность по кредиту (траншам) в сроки, предусмотренными Заявками, но не позднее срока, указанного в п.1.1 настоящего Договора, а также своевременно,                               в соответствии с п.3.4 настоящего Договора производить платежи по процентам за пользование кредитными ресурсами.</w:t>
      </w:r>
    </w:p>
    <w:p w:rsidR="00BA5131" w:rsidRDefault="00CE2AAD" w:rsidP="00CE2AAD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4.3.2. Предоставлять Кредитору в течение 45 (Сорока пяти) календарных дней после окончания каждого календарного квартала </w:t>
      </w:r>
      <w:r w:rsidR="00BA5131" w:rsidRPr="00BA5131">
        <w:rPr>
          <w:sz w:val="22"/>
          <w:szCs w:val="22"/>
        </w:rPr>
        <w:t xml:space="preserve">следующую информацию за истекший календарный квартал </w:t>
      </w:r>
      <w:r w:rsidR="00BA5131">
        <w:rPr>
          <w:sz w:val="22"/>
          <w:szCs w:val="22"/>
        </w:rPr>
        <w:t xml:space="preserve">или  </w:t>
      </w:r>
      <w:r w:rsidR="00BA5131" w:rsidRPr="001012DE">
        <w:rPr>
          <w:sz w:val="22"/>
          <w:szCs w:val="22"/>
        </w:rPr>
        <w:t>по состоянию на последний календарный  день истекшего квартала</w:t>
      </w:r>
      <w:r w:rsidR="00BA5131">
        <w:rPr>
          <w:sz w:val="22"/>
          <w:szCs w:val="22"/>
        </w:rPr>
        <w:t>:</w:t>
      </w:r>
    </w:p>
    <w:p w:rsidR="00CE2AAD" w:rsidRDefault="00BA5131" w:rsidP="00534724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CE2AAD">
        <w:rPr>
          <w:sz w:val="22"/>
          <w:szCs w:val="22"/>
        </w:rPr>
        <w:t xml:space="preserve">копии </w:t>
      </w:r>
      <w:r w:rsidR="00534724">
        <w:rPr>
          <w:sz w:val="22"/>
          <w:szCs w:val="22"/>
        </w:rPr>
        <w:t xml:space="preserve">форм </w:t>
      </w:r>
      <w:r w:rsidRPr="00BA5131">
        <w:rPr>
          <w:sz w:val="22"/>
          <w:szCs w:val="22"/>
        </w:rPr>
        <w:t>ежеквартальной промежуточной бухгалтерской (финансовой) отчетности, включающей</w:t>
      </w:r>
      <w:r>
        <w:rPr>
          <w:sz w:val="22"/>
          <w:szCs w:val="22"/>
        </w:rPr>
        <w:t xml:space="preserve"> бухгалтерский баланс и отчет о финансовых результатах;</w:t>
      </w:r>
    </w:p>
    <w:p w:rsidR="00BA5131" w:rsidRDefault="00534724" w:rsidP="00534724">
      <w:pPr>
        <w:tabs>
          <w:tab w:val="left" w:pos="709"/>
        </w:tabs>
        <w:ind w:left="426" w:firstLine="0"/>
        <w:rPr>
          <w:sz w:val="22"/>
          <w:szCs w:val="22"/>
        </w:rPr>
      </w:pPr>
      <w:r>
        <w:rPr>
          <w:sz w:val="22"/>
          <w:szCs w:val="22"/>
        </w:rPr>
        <w:t xml:space="preserve">б) копии </w:t>
      </w:r>
      <w:r w:rsidR="00BA5131" w:rsidRPr="00BA5131">
        <w:rPr>
          <w:sz w:val="22"/>
          <w:szCs w:val="22"/>
        </w:rPr>
        <w:t>справок</w:t>
      </w:r>
      <w:r w:rsidR="00BA5131">
        <w:rPr>
          <w:sz w:val="22"/>
          <w:szCs w:val="22"/>
        </w:rPr>
        <w:t xml:space="preserve"> </w:t>
      </w:r>
      <w:r w:rsidR="00BA5131" w:rsidRPr="00BA5131">
        <w:rPr>
          <w:sz w:val="22"/>
          <w:szCs w:val="22"/>
        </w:rPr>
        <w:t xml:space="preserve">из всех обслуживающих банков о наличии/отсутствии претензий к банковским счетам Заемщика, остатков по всем обязательствам Заемщика по состоянию на последний календарный  день истекшего квартала; об оборотах по расчетным счетам Заемщика за истекший календарный </w:t>
      </w:r>
      <w:r w:rsidR="00BA5131">
        <w:rPr>
          <w:sz w:val="22"/>
          <w:szCs w:val="22"/>
        </w:rPr>
        <w:t>квартал;</w:t>
      </w:r>
    </w:p>
    <w:p w:rsidR="00BA5131" w:rsidRDefault="00534724" w:rsidP="00534724">
      <w:pPr>
        <w:tabs>
          <w:tab w:val="left" w:pos="709"/>
        </w:tabs>
        <w:ind w:left="426" w:firstLine="0"/>
        <w:rPr>
          <w:sz w:val="22"/>
          <w:szCs w:val="22"/>
        </w:rPr>
      </w:pPr>
      <w:r>
        <w:rPr>
          <w:sz w:val="22"/>
          <w:szCs w:val="22"/>
        </w:rPr>
        <w:t xml:space="preserve">в) копию </w:t>
      </w:r>
      <w:r w:rsidR="00BA5131" w:rsidRPr="00BA5131">
        <w:rPr>
          <w:sz w:val="22"/>
          <w:szCs w:val="22"/>
        </w:rPr>
        <w:t>справки из ИФНС об открытых счетах в банках на текущую дату</w:t>
      </w:r>
      <w:r w:rsidR="00BA5131">
        <w:rPr>
          <w:sz w:val="22"/>
          <w:szCs w:val="22"/>
        </w:rPr>
        <w:t>;</w:t>
      </w:r>
    </w:p>
    <w:p w:rsidR="00BA5131" w:rsidRDefault="00534724" w:rsidP="00534724">
      <w:pPr>
        <w:tabs>
          <w:tab w:val="left" w:pos="709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г) копию </w:t>
      </w:r>
      <w:r w:rsidR="00BA5131" w:rsidRPr="00BA5131">
        <w:rPr>
          <w:sz w:val="22"/>
          <w:szCs w:val="22"/>
        </w:rPr>
        <w:t>справки из ИФНС об исполнении налогоплательщиком обязанности по уплате налогов, сборов, страховых взносов, пеней и налоговых санкций на последний календарный  день истекшего квартала.</w:t>
      </w:r>
    </w:p>
    <w:p w:rsidR="00CE2AAD" w:rsidRDefault="00534724" w:rsidP="00CE2AAD">
      <w:pPr>
        <w:ind w:firstLine="426"/>
        <w:rPr>
          <w:sz w:val="22"/>
          <w:szCs w:val="22"/>
        </w:rPr>
      </w:pPr>
      <w:r>
        <w:rPr>
          <w:sz w:val="22"/>
          <w:szCs w:val="22"/>
        </w:rPr>
        <w:t>д</w:t>
      </w:r>
      <w:r w:rsidR="00CE2AAD">
        <w:rPr>
          <w:sz w:val="22"/>
          <w:szCs w:val="22"/>
        </w:rPr>
        <w:t>) сведения и расшифровки к бухгалтерскому балансу</w:t>
      </w:r>
      <w:r w:rsidR="001012DE">
        <w:rPr>
          <w:sz w:val="22"/>
          <w:szCs w:val="22"/>
        </w:rPr>
        <w:t xml:space="preserve"> и отчету о финансовых результатах</w:t>
      </w:r>
      <w:r w:rsidR="00CE2AAD">
        <w:rPr>
          <w:sz w:val="22"/>
          <w:szCs w:val="22"/>
        </w:rPr>
        <w:t>, включающие:</w:t>
      </w:r>
    </w:p>
    <w:p w:rsidR="00CE2AAD" w:rsidRDefault="00CE2AAD" w:rsidP="00CE2AAD">
      <w:pPr>
        <w:numPr>
          <w:ilvl w:val="0"/>
          <w:numId w:val="6"/>
        </w:numPr>
        <w:ind w:left="426" w:firstLine="0"/>
        <w:rPr>
          <w:sz w:val="22"/>
          <w:szCs w:val="22"/>
        </w:rPr>
      </w:pPr>
      <w:r>
        <w:rPr>
          <w:sz w:val="22"/>
          <w:szCs w:val="22"/>
        </w:rPr>
        <w:t>сведения о дебиторской и кредиторской задолженности Заемщика с выделением пяти наиболее крупных дебиторов и кредиторов;</w:t>
      </w:r>
    </w:p>
    <w:p w:rsidR="00CE2AAD" w:rsidRDefault="00CE2AAD" w:rsidP="00CE2AAD">
      <w:pPr>
        <w:numPr>
          <w:ilvl w:val="0"/>
          <w:numId w:val="7"/>
        </w:numPr>
        <w:ind w:left="426" w:firstLine="0"/>
        <w:rPr>
          <w:sz w:val="22"/>
          <w:szCs w:val="22"/>
        </w:rPr>
      </w:pPr>
      <w:r>
        <w:rPr>
          <w:sz w:val="22"/>
          <w:szCs w:val="22"/>
        </w:rPr>
        <w:t>справку об основных средствах Заемщика</w:t>
      </w:r>
      <w:r w:rsidR="001012DE">
        <w:rPr>
          <w:sz w:val="22"/>
          <w:szCs w:val="22"/>
        </w:rPr>
        <w:t xml:space="preserve"> и начисленной амортизации</w:t>
      </w:r>
      <w:r>
        <w:rPr>
          <w:sz w:val="22"/>
          <w:szCs w:val="22"/>
        </w:rPr>
        <w:t>;</w:t>
      </w:r>
    </w:p>
    <w:p w:rsidR="001012DE" w:rsidRDefault="001012DE" w:rsidP="00CE2AAD">
      <w:pPr>
        <w:numPr>
          <w:ilvl w:val="0"/>
          <w:numId w:val="7"/>
        </w:numPr>
        <w:ind w:left="426" w:firstLine="0"/>
        <w:rPr>
          <w:sz w:val="22"/>
          <w:szCs w:val="22"/>
        </w:rPr>
      </w:pPr>
      <w:r>
        <w:rPr>
          <w:sz w:val="22"/>
          <w:szCs w:val="22"/>
        </w:rPr>
        <w:t>расшифровку прочих доходов и расходов из отчета о финансовых результатах.</w:t>
      </w:r>
    </w:p>
    <w:p w:rsidR="00CE2AAD" w:rsidRDefault="00534724" w:rsidP="00BA5131">
      <w:pPr>
        <w:ind w:left="1276" w:hanging="850"/>
        <w:rPr>
          <w:sz w:val="22"/>
          <w:szCs w:val="22"/>
        </w:rPr>
      </w:pPr>
      <w:r>
        <w:rPr>
          <w:sz w:val="22"/>
          <w:szCs w:val="22"/>
        </w:rPr>
        <w:t>е</w:t>
      </w:r>
      <w:r w:rsidR="00CE2AAD">
        <w:rPr>
          <w:sz w:val="22"/>
          <w:szCs w:val="22"/>
        </w:rPr>
        <w:t>) справку о наличии (с указанием суммы)/отсутствии п</w:t>
      </w:r>
      <w:r>
        <w:rPr>
          <w:sz w:val="22"/>
          <w:szCs w:val="22"/>
        </w:rPr>
        <w:t xml:space="preserve">росроченной задолженности перед </w:t>
      </w:r>
      <w:r w:rsidR="00CE2AAD">
        <w:rPr>
          <w:sz w:val="22"/>
          <w:szCs w:val="22"/>
        </w:rPr>
        <w:t>работниками по заработной плате;</w:t>
      </w:r>
    </w:p>
    <w:p w:rsidR="00CE2AAD" w:rsidRDefault="00534724" w:rsidP="00BA5131">
      <w:pPr>
        <w:ind w:left="426" w:firstLine="0"/>
        <w:rPr>
          <w:sz w:val="22"/>
          <w:szCs w:val="22"/>
        </w:rPr>
      </w:pPr>
      <w:r>
        <w:rPr>
          <w:sz w:val="22"/>
          <w:szCs w:val="22"/>
        </w:rPr>
        <w:t>ж</w:t>
      </w:r>
      <w:r w:rsidR="00BA5131">
        <w:rPr>
          <w:sz w:val="22"/>
          <w:szCs w:val="22"/>
        </w:rPr>
        <w:t xml:space="preserve">) справку </w:t>
      </w:r>
      <w:r w:rsidR="00CE2AAD">
        <w:rPr>
          <w:sz w:val="22"/>
          <w:szCs w:val="22"/>
        </w:rPr>
        <w:t>о наличии</w:t>
      </w:r>
      <w:r w:rsidR="00BA5131">
        <w:rPr>
          <w:sz w:val="22"/>
          <w:szCs w:val="22"/>
        </w:rPr>
        <w:t xml:space="preserve"> </w:t>
      </w:r>
      <w:r w:rsidR="00BA5131" w:rsidRPr="00BA5131">
        <w:rPr>
          <w:sz w:val="22"/>
          <w:szCs w:val="22"/>
        </w:rPr>
        <w:t>(с указанием суммы)/отсутствии</w:t>
      </w:r>
      <w:r w:rsidR="00CE2AAD">
        <w:rPr>
          <w:sz w:val="22"/>
          <w:szCs w:val="22"/>
        </w:rPr>
        <w:t xml:space="preserve"> судебных дел, возбужденных в отношении Заемщика, раз</w:t>
      </w:r>
      <w:r w:rsidR="00BA5131">
        <w:rPr>
          <w:sz w:val="22"/>
          <w:szCs w:val="22"/>
        </w:rPr>
        <w:t xml:space="preserve">мер иска </w:t>
      </w:r>
      <w:r w:rsidR="00CE2AAD">
        <w:rPr>
          <w:sz w:val="22"/>
          <w:szCs w:val="22"/>
        </w:rPr>
        <w:t xml:space="preserve">по которым составляет 5 и более процентов балансовой стоимости активов </w:t>
      </w:r>
      <w:r w:rsidR="00BA5131">
        <w:rPr>
          <w:sz w:val="22"/>
          <w:szCs w:val="22"/>
        </w:rPr>
        <w:t xml:space="preserve">Заемщика  </w:t>
      </w:r>
      <w:r w:rsidR="00CE2AAD">
        <w:rPr>
          <w:sz w:val="22"/>
          <w:szCs w:val="22"/>
        </w:rPr>
        <w:t>по данным бухгалтерской отчетности за последний  период.</w:t>
      </w:r>
    </w:p>
    <w:p w:rsidR="00CE2AAD" w:rsidRDefault="00CE2AAD" w:rsidP="00CE2AAD">
      <w:pPr>
        <w:ind w:firstLine="426"/>
        <w:rPr>
          <w:sz w:val="22"/>
          <w:szCs w:val="22"/>
        </w:rPr>
      </w:pPr>
      <w:r>
        <w:rPr>
          <w:sz w:val="22"/>
          <w:szCs w:val="22"/>
        </w:rPr>
        <w:t>4.3.</w:t>
      </w:r>
      <w:r w:rsidR="00534724">
        <w:rPr>
          <w:sz w:val="22"/>
          <w:szCs w:val="22"/>
        </w:rPr>
        <w:t>3</w:t>
      </w:r>
      <w:r>
        <w:rPr>
          <w:sz w:val="22"/>
          <w:szCs w:val="22"/>
        </w:rPr>
        <w:t xml:space="preserve">. Предоставлять Кредитору в течение 10 (Десяти) рабочих дней </w:t>
      </w:r>
      <w:proofErr w:type="gramStart"/>
      <w:r>
        <w:rPr>
          <w:sz w:val="22"/>
          <w:szCs w:val="22"/>
        </w:rPr>
        <w:t>с даты выдачи</w:t>
      </w:r>
      <w:proofErr w:type="gramEnd"/>
      <w:r>
        <w:rPr>
          <w:sz w:val="22"/>
          <w:szCs w:val="22"/>
        </w:rPr>
        <w:t xml:space="preserve"> кредита      в счет кредитной линии письмо (в произвольной форме за подписью руководителя Заемщика или уполномоченного лица, действующего на основании доверенности), содержащее перечень направлений расходования полученных кредитных средств. </w:t>
      </w:r>
    </w:p>
    <w:p w:rsidR="00CE2AAD" w:rsidRDefault="00CE2AAD" w:rsidP="00CE2AAD">
      <w:pPr>
        <w:ind w:firstLine="426"/>
        <w:rPr>
          <w:sz w:val="22"/>
          <w:szCs w:val="22"/>
        </w:rPr>
      </w:pPr>
      <w:r>
        <w:rPr>
          <w:sz w:val="22"/>
          <w:szCs w:val="22"/>
        </w:rPr>
        <w:lastRenderedPageBreak/>
        <w:t>4.3.</w:t>
      </w:r>
      <w:r w:rsidR="00534724">
        <w:rPr>
          <w:sz w:val="22"/>
          <w:szCs w:val="22"/>
        </w:rPr>
        <w:t>4</w:t>
      </w:r>
      <w:r>
        <w:rPr>
          <w:sz w:val="22"/>
          <w:szCs w:val="22"/>
        </w:rPr>
        <w:t xml:space="preserve">. Предоставлять Кредитору ежегодно до 15 апреля текущего года за последний отчетный год </w:t>
      </w:r>
      <w:r w:rsidR="00534724">
        <w:rPr>
          <w:sz w:val="22"/>
          <w:szCs w:val="22"/>
        </w:rPr>
        <w:t>следующую информацию</w:t>
      </w:r>
      <w:r>
        <w:rPr>
          <w:sz w:val="22"/>
          <w:szCs w:val="22"/>
        </w:rPr>
        <w:t>:</w:t>
      </w:r>
    </w:p>
    <w:p w:rsidR="00CE2AAD" w:rsidRDefault="00CE2AAD" w:rsidP="00CE2AAD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а)  </w:t>
      </w:r>
      <w:r w:rsidR="00534724">
        <w:rPr>
          <w:sz w:val="22"/>
          <w:szCs w:val="22"/>
        </w:rPr>
        <w:t xml:space="preserve">копии </w:t>
      </w:r>
      <w:r>
        <w:rPr>
          <w:sz w:val="22"/>
          <w:szCs w:val="22"/>
        </w:rPr>
        <w:t>форм годовой  бухгалтерской отчетности, включающие:</w:t>
      </w:r>
    </w:p>
    <w:p w:rsidR="00CE2AAD" w:rsidRDefault="00CE2AAD" w:rsidP="00CE2AAD">
      <w:pPr>
        <w:numPr>
          <w:ilvl w:val="0"/>
          <w:numId w:val="5"/>
        </w:numPr>
        <w:ind w:left="426" w:firstLine="0"/>
        <w:rPr>
          <w:sz w:val="22"/>
          <w:szCs w:val="22"/>
        </w:rPr>
      </w:pPr>
      <w:r>
        <w:rPr>
          <w:sz w:val="22"/>
          <w:szCs w:val="22"/>
        </w:rPr>
        <w:t>бухгалтерский баланс;</w:t>
      </w:r>
    </w:p>
    <w:p w:rsidR="00CE2AAD" w:rsidRDefault="00CE2AAD" w:rsidP="00CE2AAD">
      <w:pPr>
        <w:numPr>
          <w:ilvl w:val="0"/>
          <w:numId w:val="5"/>
        </w:numPr>
        <w:ind w:left="426" w:firstLine="0"/>
        <w:rPr>
          <w:sz w:val="22"/>
          <w:szCs w:val="22"/>
        </w:rPr>
      </w:pPr>
      <w:r>
        <w:rPr>
          <w:sz w:val="22"/>
          <w:szCs w:val="22"/>
        </w:rPr>
        <w:t>отчет о финансовых результатах;</w:t>
      </w:r>
    </w:p>
    <w:p w:rsidR="00CE2AAD" w:rsidRDefault="00CE2AAD" w:rsidP="00CE2AAD">
      <w:pPr>
        <w:numPr>
          <w:ilvl w:val="0"/>
          <w:numId w:val="5"/>
        </w:numPr>
        <w:ind w:left="426" w:firstLine="0"/>
        <w:rPr>
          <w:sz w:val="22"/>
          <w:szCs w:val="22"/>
        </w:rPr>
      </w:pPr>
      <w:r>
        <w:rPr>
          <w:sz w:val="22"/>
          <w:szCs w:val="22"/>
        </w:rPr>
        <w:t>отчет об изменении капитала;</w:t>
      </w:r>
    </w:p>
    <w:p w:rsidR="00CE2AAD" w:rsidRDefault="00CE2AAD" w:rsidP="00CE2AAD">
      <w:pPr>
        <w:numPr>
          <w:ilvl w:val="0"/>
          <w:numId w:val="5"/>
        </w:numPr>
        <w:ind w:left="426" w:firstLine="0"/>
        <w:rPr>
          <w:sz w:val="22"/>
          <w:szCs w:val="22"/>
        </w:rPr>
      </w:pPr>
      <w:r>
        <w:rPr>
          <w:sz w:val="22"/>
          <w:szCs w:val="22"/>
        </w:rPr>
        <w:t>отчет о движении денежных средств.</w:t>
      </w:r>
    </w:p>
    <w:p w:rsidR="00CE2AAD" w:rsidRDefault="00CE2AAD" w:rsidP="00CE2AAD">
      <w:pPr>
        <w:ind w:firstLine="426"/>
        <w:rPr>
          <w:sz w:val="22"/>
          <w:szCs w:val="22"/>
        </w:rPr>
      </w:pPr>
      <w:r>
        <w:rPr>
          <w:sz w:val="22"/>
          <w:szCs w:val="22"/>
        </w:rPr>
        <w:t>б) пояснения к показателям бухгалтерского баланса и отчета о финансовых результатах;</w:t>
      </w:r>
    </w:p>
    <w:p w:rsidR="00CE2AAD" w:rsidRDefault="00CE2AAD" w:rsidP="00CE2AAD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r w:rsidR="00534724">
        <w:rPr>
          <w:sz w:val="22"/>
          <w:szCs w:val="22"/>
        </w:rPr>
        <w:t>информацию</w:t>
      </w:r>
      <w:r>
        <w:rPr>
          <w:sz w:val="22"/>
          <w:szCs w:val="22"/>
        </w:rPr>
        <w:t>, аналогичн</w:t>
      </w:r>
      <w:r w:rsidR="00534724">
        <w:rPr>
          <w:sz w:val="22"/>
          <w:szCs w:val="22"/>
        </w:rPr>
        <w:t>ую</w:t>
      </w:r>
      <w:r>
        <w:rPr>
          <w:sz w:val="22"/>
          <w:szCs w:val="22"/>
        </w:rPr>
        <w:t xml:space="preserve"> перечисленн</w:t>
      </w:r>
      <w:r w:rsidR="00534724">
        <w:rPr>
          <w:sz w:val="22"/>
          <w:szCs w:val="22"/>
        </w:rPr>
        <w:t>ой</w:t>
      </w:r>
      <w:r>
        <w:rPr>
          <w:sz w:val="22"/>
          <w:szCs w:val="22"/>
        </w:rPr>
        <w:t xml:space="preserve"> в п. </w:t>
      </w:r>
      <w:r w:rsidRPr="00534724">
        <w:rPr>
          <w:sz w:val="22"/>
          <w:szCs w:val="22"/>
        </w:rPr>
        <w:t xml:space="preserve">4.3.2. </w:t>
      </w:r>
      <w:proofErr w:type="spellStart"/>
      <w:r w:rsidRPr="00534724">
        <w:rPr>
          <w:sz w:val="22"/>
          <w:szCs w:val="22"/>
        </w:rPr>
        <w:t>п.п</w:t>
      </w:r>
      <w:proofErr w:type="spellEnd"/>
      <w:r w:rsidRPr="00534724">
        <w:rPr>
          <w:sz w:val="22"/>
          <w:szCs w:val="22"/>
        </w:rPr>
        <w:t>. б</w:t>
      </w:r>
      <w:proofErr w:type="gramStart"/>
      <w:r w:rsidRPr="00534724">
        <w:rPr>
          <w:sz w:val="22"/>
          <w:szCs w:val="22"/>
        </w:rPr>
        <w:t>)</w:t>
      </w:r>
      <w:r w:rsidR="00534724" w:rsidRPr="00534724">
        <w:rPr>
          <w:sz w:val="22"/>
          <w:szCs w:val="22"/>
        </w:rPr>
        <w:t>-</w:t>
      </w:r>
      <w:proofErr w:type="gramEnd"/>
      <w:r w:rsidR="00534724">
        <w:rPr>
          <w:sz w:val="22"/>
          <w:szCs w:val="22"/>
        </w:rPr>
        <w:t>ж)</w:t>
      </w:r>
      <w:r>
        <w:rPr>
          <w:sz w:val="22"/>
          <w:szCs w:val="22"/>
        </w:rPr>
        <w:t xml:space="preserve"> настоящего Договора;</w:t>
      </w:r>
    </w:p>
    <w:p w:rsidR="00CE2AAD" w:rsidRDefault="00CE2AAD" w:rsidP="00CE2AAD">
      <w:pPr>
        <w:ind w:firstLine="426"/>
        <w:rPr>
          <w:sz w:val="22"/>
          <w:szCs w:val="22"/>
        </w:rPr>
      </w:pPr>
      <w:r>
        <w:rPr>
          <w:sz w:val="22"/>
          <w:szCs w:val="22"/>
        </w:rPr>
        <w:t>г) итоговая часть аудиторского заключения, подтверждающая достоверность бухгалтерской отчетности Заемщика за последний отчетный год.</w:t>
      </w:r>
    </w:p>
    <w:p w:rsidR="00CE2AAD" w:rsidRDefault="00CE2AAD" w:rsidP="00CE2AAD">
      <w:pPr>
        <w:tabs>
          <w:tab w:val="left" w:pos="1560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>4.3.</w:t>
      </w:r>
      <w:r w:rsidR="00534724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Предоставлять Кредитору ежемесячно, до 10 (Десятого) рабочего дня месяца, справки об оборотах по расчетным счетам в банках за предыдущий мес</w:t>
      </w:r>
      <w:r w:rsidR="00234C43">
        <w:rPr>
          <w:sz w:val="22"/>
          <w:szCs w:val="22"/>
        </w:rPr>
        <w:t>яц</w:t>
      </w:r>
      <w:r>
        <w:rPr>
          <w:sz w:val="22"/>
          <w:szCs w:val="22"/>
        </w:rPr>
        <w:t xml:space="preserve"> и задолженности по кредитам и займам на последнюю дату предыдущего месяц</w:t>
      </w:r>
      <w:r w:rsidR="00234C43">
        <w:rPr>
          <w:sz w:val="22"/>
          <w:szCs w:val="22"/>
        </w:rPr>
        <w:t xml:space="preserve">а, в том числе просроченной, а также о наличии выданных и действующих гарантий и поручительств по состоянию на последний </w:t>
      </w:r>
      <w:r w:rsidR="00234C43" w:rsidRPr="00234C43">
        <w:rPr>
          <w:sz w:val="22"/>
          <w:szCs w:val="22"/>
        </w:rPr>
        <w:t xml:space="preserve">календарный  день истекшего </w:t>
      </w:r>
      <w:r w:rsidR="00234C43">
        <w:rPr>
          <w:sz w:val="22"/>
          <w:szCs w:val="22"/>
        </w:rPr>
        <w:t>месяца</w:t>
      </w:r>
      <w:r>
        <w:rPr>
          <w:sz w:val="22"/>
          <w:szCs w:val="22"/>
        </w:rPr>
        <w:t>.</w:t>
      </w:r>
      <w:proofErr w:type="gramEnd"/>
    </w:p>
    <w:p w:rsidR="00CE2AAD" w:rsidRDefault="00CE2AAD" w:rsidP="00CE2AAD">
      <w:pPr>
        <w:tabs>
          <w:tab w:val="left" w:pos="1560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>4.3.6.</w:t>
      </w:r>
      <w:r w:rsidR="006D772C">
        <w:rPr>
          <w:sz w:val="22"/>
          <w:szCs w:val="22"/>
        </w:rPr>
        <w:t xml:space="preserve"> </w:t>
      </w:r>
      <w:r>
        <w:rPr>
          <w:sz w:val="22"/>
          <w:szCs w:val="22"/>
        </w:rPr>
        <w:t>Предоставлять  копии документов бухгалтерской отчетности,  заверенные подписью уполномоченного лица (лиц), скрепленные оттиском печати Заемщика и имеющие отметку                      о способе  их отправления  налоговым органам по месту государственной регистрации Заемщика (при наличии).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num" w:pos="540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4.3.7. </w:t>
      </w:r>
      <w:proofErr w:type="gramStart"/>
      <w:r>
        <w:rPr>
          <w:sz w:val="22"/>
          <w:szCs w:val="22"/>
        </w:rPr>
        <w:t>Письменно в течение всего срока действия настоящего Договора информировать другую сторону об изменениях в органах управления (с приложением заверенных копий документов об избрании (назначении) органов управления Заемщика (в соответствии                                с законодательством и учредительными документами Заемщика)), а также об изменениях                         в учредительных документах, о своей реорганизации (в любой форме) или ликвидации, а также                         об изменении основного вида коммерческой деятельности, осуществляемой им</w:t>
      </w:r>
      <w:proofErr w:type="gramEnd"/>
      <w:r>
        <w:rPr>
          <w:sz w:val="22"/>
          <w:szCs w:val="22"/>
        </w:rPr>
        <w:t xml:space="preserve"> на дату подписания настоящего Договора, в течение 10 (Десяти) рабочих дней со дня вступления в силу этих изменений.</w:t>
      </w:r>
    </w:p>
    <w:p w:rsidR="00CE2AAD" w:rsidRDefault="00CE2AAD" w:rsidP="00CE2AAD">
      <w:pPr>
        <w:tabs>
          <w:tab w:val="left" w:pos="1560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4.3.8. Заемщик принимает на себя обязательство в </w:t>
      </w:r>
      <w:r w:rsidRPr="00676532">
        <w:rPr>
          <w:sz w:val="22"/>
          <w:szCs w:val="22"/>
        </w:rPr>
        <w:t xml:space="preserve">течение </w:t>
      </w:r>
      <w:r w:rsidR="007A24FF" w:rsidRPr="00676532">
        <w:rPr>
          <w:sz w:val="22"/>
          <w:szCs w:val="22"/>
        </w:rPr>
        <w:t>1</w:t>
      </w:r>
      <w:r w:rsidRPr="00676532">
        <w:rPr>
          <w:sz w:val="22"/>
          <w:szCs w:val="22"/>
        </w:rPr>
        <w:t>5 (</w:t>
      </w:r>
      <w:r w:rsidR="007A24FF" w:rsidRPr="00676532">
        <w:rPr>
          <w:sz w:val="22"/>
          <w:szCs w:val="22"/>
        </w:rPr>
        <w:t>Пятнадца</w:t>
      </w:r>
      <w:r w:rsidRPr="00676532">
        <w:rPr>
          <w:sz w:val="22"/>
          <w:szCs w:val="22"/>
        </w:rPr>
        <w:t>ти) рабочих</w:t>
      </w:r>
      <w:r>
        <w:rPr>
          <w:sz w:val="22"/>
          <w:szCs w:val="22"/>
        </w:rPr>
        <w:t xml:space="preserve"> дней             </w:t>
      </w:r>
      <w:proofErr w:type="gramStart"/>
      <w:r>
        <w:rPr>
          <w:sz w:val="22"/>
          <w:szCs w:val="22"/>
        </w:rPr>
        <w:t>с даты получения</w:t>
      </w:r>
      <w:proofErr w:type="gramEnd"/>
      <w:r>
        <w:rPr>
          <w:sz w:val="22"/>
          <w:szCs w:val="22"/>
        </w:rPr>
        <w:t xml:space="preserve"> требования кредитора о досрочном погашении кредита погасить ссудную задолженность по кредиту и уплатить причитающиеся проценты за пользование кредитом, комиссионные платежи и неустойки, начисленные на дату погашения.</w:t>
      </w:r>
    </w:p>
    <w:p w:rsidR="00CE2AAD" w:rsidRPr="00822D57" w:rsidRDefault="00CE2AAD" w:rsidP="00CE2AAD">
      <w:pPr>
        <w:pStyle w:val="a"/>
        <w:numPr>
          <w:ilvl w:val="0"/>
          <w:numId w:val="0"/>
        </w:numPr>
        <w:tabs>
          <w:tab w:val="num" w:pos="540"/>
        </w:tabs>
        <w:ind w:firstLine="426"/>
        <w:rPr>
          <w:sz w:val="22"/>
          <w:szCs w:val="22"/>
        </w:rPr>
      </w:pPr>
      <w:r w:rsidRPr="006E38D7">
        <w:rPr>
          <w:sz w:val="22"/>
          <w:szCs w:val="22"/>
        </w:rPr>
        <w:t xml:space="preserve">4.3.9. </w:t>
      </w:r>
      <w:proofErr w:type="gramStart"/>
      <w:r w:rsidRPr="006E38D7">
        <w:rPr>
          <w:sz w:val="22"/>
          <w:szCs w:val="22"/>
        </w:rPr>
        <w:t>Предоставить право Банку осуществлять на основании собственных распоряжений списание в бесспорном порядке (здесь и далее по тексту настоящего Договора под бесспорным порядком понимается списание денежных средств по распоряжению Банка на основании инкассовых поручений</w:t>
      </w:r>
      <w:r>
        <w:rPr>
          <w:sz w:val="22"/>
          <w:szCs w:val="22"/>
        </w:rPr>
        <w:t xml:space="preserve">) денежных средств с банковских счетов Заемщика (в </w:t>
      </w:r>
      <w:r w:rsidRPr="00822D57">
        <w:rPr>
          <w:sz w:val="22"/>
          <w:szCs w:val="22"/>
        </w:rPr>
        <w:t xml:space="preserve">валюте РФ, в иностранной валюте), открытых </w:t>
      </w:r>
      <w:r w:rsidR="00426505" w:rsidRPr="00175BFD">
        <w:rPr>
          <w:sz w:val="22"/>
          <w:szCs w:val="22"/>
        </w:rPr>
        <w:t>в Банке</w:t>
      </w:r>
      <w:r w:rsidR="00426505">
        <w:rPr>
          <w:sz w:val="22"/>
          <w:szCs w:val="22"/>
        </w:rPr>
        <w:t xml:space="preserve">,  </w:t>
      </w:r>
      <w:r w:rsidRPr="00822D57">
        <w:rPr>
          <w:sz w:val="22"/>
          <w:szCs w:val="22"/>
        </w:rPr>
        <w:t>в пользу Банка в соответствии с условиями настоящего Договора в счет погашения</w:t>
      </w:r>
      <w:proofErr w:type="gramEnd"/>
      <w:r w:rsidRPr="00822D57">
        <w:rPr>
          <w:sz w:val="22"/>
          <w:szCs w:val="22"/>
        </w:rPr>
        <w:t xml:space="preserve"> просроченной задолженности по настоящему Договору.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num" w:pos="540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>4.3.</w:t>
      </w:r>
      <w:r w:rsidRPr="00563963">
        <w:rPr>
          <w:sz w:val="22"/>
          <w:szCs w:val="22"/>
        </w:rPr>
        <w:t>1</w:t>
      </w:r>
      <w:r w:rsidR="00563963" w:rsidRPr="00563963">
        <w:rPr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Использовать предоставляемые в счет кредитной линии кредиты исключительно                    в соответствии с ее целевым назначением и возвращать кредиты, полученные в счет кредитной линии, в сроки, установленные в Заявках, а также уплачивать проценты за пользование кредитной линией.</w:t>
      </w:r>
      <w:proofErr w:type="gramEnd"/>
    </w:p>
    <w:p w:rsidR="000B7CC7" w:rsidRPr="00822D57" w:rsidRDefault="000B7CC7" w:rsidP="00CE2AAD">
      <w:pPr>
        <w:pStyle w:val="a"/>
        <w:numPr>
          <w:ilvl w:val="0"/>
          <w:numId w:val="0"/>
        </w:numPr>
        <w:tabs>
          <w:tab w:val="num" w:pos="540"/>
        </w:tabs>
        <w:ind w:firstLine="426"/>
        <w:rPr>
          <w:sz w:val="22"/>
          <w:szCs w:val="22"/>
        </w:rPr>
      </w:pPr>
      <w:r w:rsidRPr="00822D57">
        <w:rPr>
          <w:sz w:val="22"/>
          <w:szCs w:val="22"/>
        </w:rPr>
        <w:t xml:space="preserve">4.3.11. </w:t>
      </w:r>
      <w:r w:rsidR="000512C8" w:rsidRPr="00822D57">
        <w:rPr>
          <w:sz w:val="22"/>
          <w:szCs w:val="22"/>
        </w:rPr>
        <w:t>Обеспечить положительное значение величины чистых активов ежеквартально на все отчетные даты в течение срока действия Договора.</w:t>
      </w:r>
    </w:p>
    <w:p w:rsidR="000512C8" w:rsidRPr="00822D57" w:rsidRDefault="000512C8" w:rsidP="00CE2AAD">
      <w:pPr>
        <w:pStyle w:val="a"/>
        <w:numPr>
          <w:ilvl w:val="0"/>
          <w:numId w:val="0"/>
        </w:numPr>
        <w:tabs>
          <w:tab w:val="num" w:pos="540"/>
        </w:tabs>
        <w:ind w:firstLine="426"/>
        <w:rPr>
          <w:sz w:val="22"/>
          <w:szCs w:val="22"/>
        </w:rPr>
      </w:pPr>
      <w:r w:rsidRPr="00822D57">
        <w:rPr>
          <w:sz w:val="22"/>
          <w:szCs w:val="22"/>
        </w:rPr>
        <w:t>Стоимость чистых активов определяется в соответствии с Приказом Минфина России № 84н от 28.08.2014 «Об утверждении Порядка определения стоимости чистых активов».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4.4. Заемщик вправе: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708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4.4.1. </w:t>
      </w:r>
      <w:r w:rsidRPr="00676532">
        <w:rPr>
          <w:sz w:val="22"/>
          <w:szCs w:val="22"/>
        </w:rPr>
        <w:t>Досрочно погасить кредит (транш) (полностью или частично)</w:t>
      </w:r>
      <w:r w:rsidR="00500288">
        <w:rPr>
          <w:sz w:val="22"/>
          <w:szCs w:val="22"/>
        </w:rPr>
        <w:t>.</w:t>
      </w:r>
      <w:r w:rsidRPr="006765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 этом проценты уплачиваются за фактическое время пользования кредитом в сроки, указанные в п. 3.4 настоящего Договора. </w:t>
      </w:r>
    </w:p>
    <w:p w:rsidR="00CE2AAD" w:rsidRDefault="00CE2AAD" w:rsidP="00CE2AAD">
      <w:pPr>
        <w:pStyle w:val="2"/>
        <w:numPr>
          <w:ilvl w:val="0"/>
          <w:numId w:val="0"/>
        </w:numPr>
        <w:tabs>
          <w:tab w:val="left" w:pos="708"/>
        </w:tabs>
        <w:spacing w:before="120"/>
        <w:jc w:val="center"/>
        <w:rPr>
          <w:b/>
          <w:bCs/>
          <w:sz w:val="22"/>
          <w:szCs w:val="22"/>
        </w:rPr>
      </w:pPr>
      <w:bookmarkStart w:id="6" w:name="_Toc267571944"/>
      <w:bookmarkStart w:id="7" w:name="_Toc166914917"/>
      <w:r>
        <w:rPr>
          <w:b/>
          <w:bCs/>
          <w:sz w:val="22"/>
          <w:szCs w:val="22"/>
        </w:rPr>
        <w:t>5.ПЛАТЕЖИ</w:t>
      </w:r>
      <w:bookmarkEnd w:id="6"/>
    </w:p>
    <w:p w:rsidR="00CE2AAD" w:rsidRDefault="00CE2AAD" w:rsidP="00CE2AAD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5.1. Если какой либо платеж по настоящему Договору придется на день, не являющийся рабочим днем, то такой платеж будет осуществлен непосредственно в следующий после него рабочий день. </w:t>
      </w:r>
      <w:r>
        <w:rPr>
          <w:sz w:val="22"/>
          <w:szCs w:val="22"/>
        </w:rPr>
        <w:lastRenderedPageBreak/>
        <w:t xml:space="preserve">Такой перенос сроков платежа будет приниматься во внимание при начислении процентов: проценты будут начисляться по ставке, установленной в соответствующих Заявках. </w:t>
      </w:r>
    </w:p>
    <w:p w:rsidR="00CE2AAD" w:rsidRDefault="00CE2AAD" w:rsidP="00CE2AAD">
      <w:pPr>
        <w:ind w:firstLine="0"/>
        <w:rPr>
          <w:sz w:val="22"/>
          <w:szCs w:val="22"/>
        </w:rPr>
      </w:pPr>
      <w:r>
        <w:rPr>
          <w:sz w:val="22"/>
          <w:szCs w:val="22"/>
        </w:rPr>
        <w:t>5.2.Погашение задолженности перед Кредитором по настоящему Договору производится                           в следующем порядке:</w:t>
      </w:r>
    </w:p>
    <w:p w:rsidR="00CE2AAD" w:rsidRDefault="00CE2AAD" w:rsidP="00CE2AAD">
      <w:pPr>
        <w:tabs>
          <w:tab w:val="left" w:pos="284"/>
          <w:tab w:val="left" w:pos="426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>а)  в первую очередь – начисленные проценты;</w:t>
      </w:r>
    </w:p>
    <w:p w:rsidR="00CE2AAD" w:rsidRDefault="00CE2AAD" w:rsidP="00CE2AAD">
      <w:pPr>
        <w:tabs>
          <w:tab w:val="left" w:pos="284"/>
          <w:tab w:val="left" w:pos="426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>б)  во вторую очередь – основной долг;</w:t>
      </w:r>
    </w:p>
    <w:p w:rsidR="00CE2AAD" w:rsidRDefault="00CE2AAD" w:rsidP="00CE2AAD">
      <w:pPr>
        <w:tabs>
          <w:tab w:val="left" w:pos="284"/>
          <w:tab w:val="left" w:pos="426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>в)  в третью очередь – неустойка за просрочку уплаты начисленных процентов;</w:t>
      </w:r>
    </w:p>
    <w:p w:rsidR="00CE2AAD" w:rsidRDefault="00CE2AAD" w:rsidP="00CE2AAD">
      <w:pPr>
        <w:tabs>
          <w:tab w:val="left" w:pos="284"/>
          <w:tab w:val="left" w:pos="426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>г)  в четвертую очередь – неустойка за просрочку погашения основного долга.</w:t>
      </w:r>
    </w:p>
    <w:p w:rsidR="00CE2AAD" w:rsidRDefault="00CE2AAD" w:rsidP="00CE2AAD">
      <w:pPr>
        <w:pStyle w:val="2"/>
        <w:numPr>
          <w:ilvl w:val="0"/>
          <w:numId w:val="0"/>
        </w:numPr>
        <w:tabs>
          <w:tab w:val="left" w:pos="708"/>
        </w:tabs>
        <w:spacing w:before="120"/>
        <w:jc w:val="center"/>
        <w:rPr>
          <w:b/>
          <w:bCs/>
          <w:sz w:val="22"/>
          <w:szCs w:val="22"/>
        </w:rPr>
      </w:pPr>
      <w:bookmarkStart w:id="8" w:name="_Toc267571945"/>
      <w:r>
        <w:rPr>
          <w:b/>
          <w:bCs/>
          <w:sz w:val="22"/>
          <w:szCs w:val="22"/>
        </w:rPr>
        <w:t>6. ОТВЕТСТВЕННОСТЬ СТОРОН</w:t>
      </w:r>
      <w:bookmarkEnd w:id="8"/>
    </w:p>
    <w:p w:rsidR="00CE2AAD" w:rsidRDefault="00CE2AAD" w:rsidP="00CE2AAD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6.1.  В случае просрочки исполнения Заемщиком своих обязательств по осуществлению какого-либо платежа по настоящему Договору, Кредитор вправе потребовать уплаты неустойки в размере одной трехсотой действующей на день возникновения просроченной задолженности </w:t>
      </w:r>
      <w:r w:rsidR="00F94620" w:rsidRPr="00D52C1C">
        <w:rPr>
          <w:sz w:val="22"/>
          <w:szCs w:val="22"/>
        </w:rPr>
        <w:t>ключевой</w:t>
      </w:r>
      <w:r w:rsidR="00F946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ставки </w:t>
      </w:r>
      <w:r w:rsidR="00F94620" w:rsidRPr="00C33C72">
        <w:rPr>
          <w:sz w:val="22"/>
          <w:szCs w:val="22"/>
        </w:rPr>
        <w:t>Банка России</w:t>
      </w:r>
      <w:r>
        <w:rPr>
          <w:sz w:val="22"/>
          <w:szCs w:val="22"/>
        </w:rPr>
        <w:t xml:space="preserve">, за каждый день просроченной задолженности. Неустойка начисляется на неуплаченную в срок сумму, начиная с даты, следующей за датой, когда в соответствии с условиями настоящего Договора задолженность Заемщика должна была быть погашена, до даты окончательного погашения Заемщиком указанной задолженности (включительно). </w:t>
      </w:r>
    </w:p>
    <w:p w:rsidR="00CE2AAD" w:rsidRDefault="00CE2AAD" w:rsidP="00CE2AAD">
      <w:pPr>
        <w:pStyle w:val="2"/>
        <w:numPr>
          <w:ilvl w:val="0"/>
          <w:numId w:val="0"/>
        </w:numPr>
        <w:tabs>
          <w:tab w:val="left" w:pos="708"/>
        </w:tabs>
        <w:spacing w:before="120"/>
        <w:jc w:val="center"/>
        <w:rPr>
          <w:b/>
          <w:bCs/>
          <w:sz w:val="22"/>
          <w:szCs w:val="22"/>
        </w:rPr>
      </w:pPr>
      <w:bookmarkStart w:id="9" w:name="_Toc267571946"/>
      <w:r>
        <w:rPr>
          <w:b/>
          <w:bCs/>
          <w:sz w:val="22"/>
          <w:szCs w:val="22"/>
        </w:rPr>
        <w:t>7. ПРОЧИЕ ОБЯЗАТЕЛЬСТВА</w:t>
      </w:r>
      <w:bookmarkEnd w:id="7"/>
      <w:bookmarkEnd w:id="9"/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7.1. Стороны обязуются обеспечивать конфиденциальность информации, включая банковскую, коммерческую и служебную тайны, которые стали известны сторонам и их работникам в процессе делового партнерства друг с другом. </w:t>
      </w:r>
      <w:bookmarkStart w:id="10" w:name="_Toc166914918"/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708"/>
        </w:tabs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ДОПОЛНИТЕЛЬНЫЕ УСЛОВИЯ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8.1.Заемщик не возражает против предоставления Кредитором в бюро кредитных историй (зарегистрированных в соответствии с законодательством Российской Федерации) информации               о Заемщике, предусмотренной статьей 4 Федерального закона «О кредитных историях» № 218-ФЗ от 30.12.2004г.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0"/>
        </w:tabs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9. ПОРЯДОК РАЗРЕШЕНИЯ СПОРОВ</w:t>
      </w:r>
      <w:bookmarkEnd w:id="10"/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9.1.  Все споры, разногласия или требования, возникающие из настоящего Договора или в связи             с ним, подлежат урегулированию Сторонами путем переговоров. При отсутствии согласия спор между Сторонами подлежит рассмотрению в Арбитражном суде </w:t>
      </w:r>
      <w:r w:rsidR="00302C64" w:rsidRPr="00D52C1C">
        <w:rPr>
          <w:sz w:val="22"/>
          <w:szCs w:val="22"/>
        </w:rPr>
        <w:t>Псковской области</w:t>
      </w:r>
      <w:r>
        <w:rPr>
          <w:i/>
          <w:sz w:val="22"/>
          <w:szCs w:val="22"/>
        </w:rPr>
        <w:t>.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9.2. Переуступка Заемщиком своих прав и обязанностей по настоящему Договору не может быть осуществлена без предварительного письменного согласия Кредитора. Кредитор может полностью или частично переуступить свои права и обязанности по настоящему Договору Банку Росси</w:t>
      </w:r>
      <w:r w:rsidR="008151B9">
        <w:rPr>
          <w:sz w:val="22"/>
          <w:szCs w:val="22"/>
        </w:rPr>
        <w:t>и</w:t>
      </w:r>
      <w:r>
        <w:rPr>
          <w:sz w:val="22"/>
          <w:szCs w:val="22"/>
        </w:rPr>
        <w:t xml:space="preserve"> без согласования с Заемщиком. </w:t>
      </w:r>
    </w:p>
    <w:p w:rsidR="00CE2AAD" w:rsidRDefault="00CE2AAD" w:rsidP="00CE2AAD">
      <w:pPr>
        <w:pStyle w:val="2"/>
        <w:numPr>
          <w:ilvl w:val="0"/>
          <w:numId w:val="0"/>
        </w:numPr>
        <w:tabs>
          <w:tab w:val="left" w:pos="0"/>
        </w:tabs>
        <w:spacing w:before="120"/>
        <w:jc w:val="center"/>
        <w:rPr>
          <w:b/>
          <w:bCs/>
          <w:sz w:val="22"/>
          <w:szCs w:val="22"/>
        </w:rPr>
      </w:pPr>
      <w:bookmarkStart w:id="11" w:name="_Toc267571947"/>
      <w:bookmarkStart w:id="12" w:name="_Toc166914919"/>
      <w:r>
        <w:rPr>
          <w:b/>
          <w:bCs/>
          <w:sz w:val="22"/>
          <w:szCs w:val="22"/>
        </w:rPr>
        <w:t>10. СРОК ДЕЙСТВИЯ ДОГОВОРА</w:t>
      </w:r>
      <w:bookmarkEnd w:id="11"/>
      <w:bookmarkEnd w:id="12"/>
    </w:p>
    <w:p w:rsidR="00281838" w:rsidRDefault="00281838" w:rsidP="00CE2AAD">
      <w:pPr>
        <w:pStyle w:val="ab"/>
        <w:rPr>
          <w:rFonts w:ascii="Times New Roman" w:hAnsi="Times New Roman" w:cs="Times New Roman"/>
          <w:b w:val="0"/>
        </w:rPr>
      </w:pPr>
      <w:r w:rsidRPr="00B460FF">
        <w:rPr>
          <w:rFonts w:ascii="Times New Roman" w:hAnsi="Times New Roman" w:cs="Times New Roman"/>
          <w:b w:val="0"/>
        </w:rPr>
        <w:t>10.1 Договор считается заключенным с момента его подписания обеими Сторонами</w:t>
      </w:r>
      <w:r w:rsidR="006B7889">
        <w:rPr>
          <w:rFonts w:ascii="Times New Roman" w:hAnsi="Times New Roman" w:cs="Times New Roman"/>
          <w:b w:val="0"/>
        </w:rPr>
        <w:t xml:space="preserve"> </w:t>
      </w:r>
      <w:r w:rsidR="00740F72" w:rsidRPr="00B460FF">
        <w:rPr>
          <w:rFonts w:ascii="Times New Roman" w:hAnsi="Times New Roman" w:cs="Times New Roman"/>
          <w:b w:val="0"/>
        </w:rPr>
        <w:t xml:space="preserve">и действует </w:t>
      </w:r>
      <w:r w:rsidRPr="00B460FF">
        <w:rPr>
          <w:rFonts w:ascii="Times New Roman" w:hAnsi="Times New Roman" w:cs="Times New Roman"/>
          <w:b w:val="0"/>
        </w:rPr>
        <w:t>до «___» __________ 20___ года. Все обязательства сторон по Договору действуют до момента их полного исполнения.</w:t>
      </w:r>
    </w:p>
    <w:p w:rsidR="00CE2AAD" w:rsidRDefault="00CE2AAD" w:rsidP="00CE2AAD">
      <w:pPr>
        <w:pStyle w:val="ab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10.2. В случае неисполнения Кредитором обязанности, установленной п. 4.1.5. настоящего Договора, Заемщик вправе в одностороннем порядке отказаться от исполнения настоящего Договора.</w:t>
      </w:r>
    </w:p>
    <w:p w:rsidR="00CE2AAD" w:rsidRDefault="00CE2AAD" w:rsidP="00CE2AAD">
      <w:pPr>
        <w:pStyle w:val="2"/>
        <w:numPr>
          <w:ilvl w:val="0"/>
          <w:numId w:val="0"/>
        </w:numPr>
        <w:tabs>
          <w:tab w:val="left" w:pos="0"/>
        </w:tabs>
        <w:spacing w:before="120"/>
        <w:jc w:val="center"/>
        <w:rPr>
          <w:b/>
          <w:bCs/>
          <w:sz w:val="22"/>
          <w:szCs w:val="22"/>
        </w:rPr>
      </w:pPr>
      <w:bookmarkStart w:id="13" w:name="_Toc267571948"/>
      <w:bookmarkStart w:id="14" w:name="_Toc166914920"/>
      <w:r>
        <w:rPr>
          <w:b/>
          <w:bCs/>
          <w:sz w:val="22"/>
          <w:szCs w:val="22"/>
        </w:rPr>
        <w:t>11.ПРОЧИЕ ПОЛОЖЕНИЯ</w:t>
      </w:r>
      <w:bookmarkEnd w:id="13"/>
      <w:bookmarkEnd w:id="14"/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11.1. При решении вопросов, неурегулированных Договором, Стороны руководствуются законодательством РФ и нормативными актами Банка России.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11.2.  Изменения и дополнения к Договору, за исключением изменений, оговоренных </w:t>
      </w:r>
      <w:r w:rsidRPr="002B6C9A">
        <w:rPr>
          <w:sz w:val="22"/>
          <w:szCs w:val="22"/>
        </w:rPr>
        <w:t>в п.4.2.3 и п.11.3 настоящего Д</w:t>
      </w:r>
      <w:r>
        <w:rPr>
          <w:sz w:val="22"/>
          <w:szCs w:val="22"/>
        </w:rPr>
        <w:t xml:space="preserve">оговора, действительны лишь в том случае, если совершены в письменной форме, подписаны и скреплены оттисками печатей Сторон. 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11.3. В случае изменения адресов и платежных реквизитов Сторон, указанных в п.14.1-14.2 Договора, Сторона, у которой произошли изменения, обязана немедленно уведомить об этом другую Сторону в соответствии с требованиями, изложенными в п. 11.6. В противном случае документы либо иная информация, переданная по указанному ранее адресу, считаются принятыми </w:t>
      </w:r>
      <w:r>
        <w:rPr>
          <w:sz w:val="22"/>
          <w:szCs w:val="22"/>
        </w:rPr>
        <w:lastRenderedPageBreak/>
        <w:t>(т.е. надлежащим образом переданными), а платежи, направленные по указанным ранее реквизитам Стороны, считаются исполненными.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11.4. Все предварительные соглашения, договоренности, переговоры и переписка между Сторонами по вопросам, изложенным в настоящем Договоре, имевшие место до его подписания, теряют силу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11.5. Договор составлен в двух экземплярах – по одному для каждой из Сторон. 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11.6. Уведомления, запросы, требования, сообщения Сторон (далее – «сообщения») совершаются        в письменной форме, подписываются полномочными представителями и скрепляются оттиском печати Сторон. Сообщения передаются путем вручения полномочным представителям Сторон;             по почте с уведомлением о вручении; посредством электронной связи (по системе банк-клиент; факс, электронная почта и др.) с последующим направлением оригиналов на бумажном носителе указанными выше способами. </w:t>
      </w:r>
    </w:p>
    <w:p w:rsidR="00CE2AAD" w:rsidRDefault="00CE2AAD" w:rsidP="00CE2AAD">
      <w:pPr>
        <w:widowControl w:val="0"/>
        <w:spacing w:before="120" w:after="120"/>
        <w:ind w:left="510" w:firstLine="0"/>
        <w:jc w:val="center"/>
        <w:rPr>
          <w:b/>
          <w:sz w:val="22"/>
          <w:szCs w:val="22"/>
        </w:rPr>
      </w:pPr>
      <w:bookmarkStart w:id="15" w:name="_Toc267571949"/>
      <w:r w:rsidRPr="00114661">
        <w:rPr>
          <w:b/>
          <w:sz w:val="22"/>
          <w:szCs w:val="22"/>
        </w:rPr>
        <w:t>12. АНТИКОРРУПЦИОННАЯ ОГОВОРКА</w:t>
      </w:r>
    </w:p>
    <w:p w:rsidR="00CE2AAD" w:rsidRDefault="00CE2AAD" w:rsidP="00CE2AAD">
      <w:pPr>
        <w:snapToGrid w:val="0"/>
        <w:ind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12.1. Кредитору известно о том, что Заемщик реализует требования статьи 13.3 Федерального закона от 25.12.2008 № 273-ФЗ «О противодействии коррупции», принимает меры                                     по предупреждению коррупции,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</w:p>
    <w:p w:rsidR="00CE2AAD" w:rsidRDefault="00CE2AAD" w:rsidP="00CE2AAD">
      <w:pPr>
        <w:snapToGrid w:val="0"/>
        <w:ind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12.2. </w:t>
      </w:r>
      <w:proofErr w:type="gramStart"/>
      <w:r>
        <w:rPr>
          <w:rFonts w:eastAsia="Calibri"/>
          <w:sz w:val="22"/>
          <w:szCs w:val="22"/>
        </w:rPr>
        <w:t>Кредитор настоящим подтверждает, что он ознакомился с Антикоррупционной хартией российского бизнеса и Антикоррупционной политикой ПАО «</w:t>
      </w:r>
      <w:proofErr w:type="spellStart"/>
      <w:r>
        <w:rPr>
          <w:rFonts w:eastAsia="Calibri"/>
          <w:sz w:val="22"/>
          <w:szCs w:val="22"/>
        </w:rPr>
        <w:t>Россети</w:t>
      </w:r>
      <w:proofErr w:type="spellEnd"/>
      <w:r>
        <w:rPr>
          <w:rFonts w:eastAsia="Calibri"/>
          <w:sz w:val="22"/>
          <w:szCs w:val="22"/>
        </w:rPr>
        <w:t>» и ДЗО ПАО «</w:t>
      </w:r>
      <w:proofErr w:type="spellStart"/>
      <w:r>
        <w:rPr>
          <w:rFonts w:eastAsia="Calibri"/>
          <w:sz w:val="22"/>
          <w:szCs w:val="22"/>
        </w:rPr>
        <w:t>Россети</w:t>
      </w:r>
      <w:proofErr w:type="spellEnd"/>
      <w:r>
        <w:rPr>
          <w:rFonts w:eastAsia="Calibri"/>
          <w:sz w:val="22"/>
          <w:szCs w:val="22"/>
        </w:rPr>
        <w:t xml:space="preserve">» </w:t>
      </w:r>
      <w:r w:rsidRPr="00114661">
        <w:rPr>
          <w:rFonts w:eastAsia="Calibri"/>
          <w:sz w:val="22"/>
          <w:szCs w:val="22"/>
        </w:rPr>
        <w:t xml:space="preserve">(представленных в разделе «Антикоррупционная политика» на </w:t>
      </w:r>
      <w:r w:rsidRPr="00B460FF">
        <w:rPr>
          <w:rFonts w:eastAsia="Calibri"/>
          <w:sz w:val="22"/>
          <w:szCs w:val="22"/>
        </w:rPr>
        <w:t xml:space="preserve">официальном сайте </w:t>
      </w:r>
      <w:r w:rsidR="00114661" w:rsidRPr="00B460FF">
        <w:rPr>
          <w:rFonts w:eastAsia="Calibri"/>
          <w:sz w:val="22"/>
          <w:szCs w:val="22"/>
        </w:rPr>
        <w:t xml:space="preserve">акционера Заказчика - </w:t>
      </w:r>
      <w:r w:rsidRPr="00B460FF">
        <w:rPr>
          <w:rFonts w:eastAsia="Calibri"/>
          <w:sz w:val="22"/>
          <w:szCs w:val="22"/>
        </w:rPr>
        <w:t>ПАО «МРСК Северо-Запада»</w:t>
      </w:r>
      <w:r w:rsidRPr="00114661">
        <w:rPr>
          <w:rFonts w:eastAsia="Calibri"/>
          <w:sz w:val="22"/>
          <w:szCs w:val="22"/>
        </w:rPr>
        <w:t xml:space="preserve"> по адресу: </w:t>
      </w:r>
      <w:hyperlink r:id="rId10" w:history="1">
        <w:r w:rsidRPr="00114661">
          <w:rPr>
            <w:rStyle w:val="a6"/>
            <w:rFonts w:eastAsia="Calibri"/>
            <w:sz w:val="22"/>
            <w:szCs w:val="22"/>
          </w:rPr>
          <w:t>http://www.mrsksevzap.ru/aboutcorruptionpolicy</w:t>
        </w:r>
      </w:hyperlink>
      <w:r w:rsidRPr="00114661">
        <w:rPr>
          <w:rFonts w:eastAsia="Calibri"/>
          <w:sz w:val="22"/>
          <w:szCs w:val="22"/>
        </w:rPr>
        <w:t>),</w:t>
      </w:r>
      <w:r>
        <w:rPr>
          <w:rFonts w:eastAsia="Calibri"/>
          <w:sz w:val="22"/>
          <w:szCs w:val="22"/>
        </w:rPr>
        <w:t xml:space="preserve"> - полностью принимает положения Антикоррупционной политики ПАО «</w:t>
      </w:r>
      <w:proofErr w:type="spellStart"/>
      <w:r>
        <w:rPr>
          <w:rFonts w:eastAsia="Calibri"/>
          <w:sz w:val="22"/>
          <w:szCs w:val="22"/>
        </w:rPr>
        <w:t>Россети</w:t>
      </w:r>
      <w:proofErr w:type="spellEnd"/>
      <w:r>
        <w:rPr>
          <w:rFonts w:eastAsia="Calibri"/>
          <w:sz w:val="22"/>
          <w:szCs w:val="22"/>
        </w:rPr>
        <w:t>» и ДЗО ПАО «</w:t>
      </w:r>
      <w:proofErr w:type="spellStart"/>
      <w:r>
        <w:rPr>
          <w:rFonts w:eastAsia="Calibri"/>
          <w:sz w:val="22"/>
          <w:szCs w:val="22"/>
        </w:rPr>
        <w:t>Россети</w:t>
      </w:r>
      <w:proofErr w:type="spellEnd"/>
      <w:r>
        <w:rPr>
          <w:rFonts w:eastAsia="Calibri"/>
          <w:sz w:val="22"/>
          <w:szCs w:val="22"/>
        </w:rPr>
        <w:t>» и обязуется обеспечивать соблюдение ее требований как со своей</w:t>
      </w:r>
      <w:proofErr w:type="gramEnd"/>
      <w:r>
        <w:rPr>
          <w:rFonts w:eastAsia="Calibri"/>
          <w:sz w:val="22"/>
          <w:szCs w:val="22"/>
        </w:rPr>
        <w:t xml:space="preserve"> стороны, так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:rsidR="00CE2AAD" w:rsidRDefault="00CE2AAD" w:rsidP="00CE2AAD">
      <w:pPr>
        <w:snapToGrid w:val="0"/>
        <w:ind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12.3. </w:t>
      </w:r>
      <w:proofErr w:type="gramStart"/>
      <w:r>
        <w:rPr>
          <w:rFonts w:eastAsia="Calibri"/>
          <w:sz w:val="22"/>
          <w:szCs w:val="22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  <w:proofErr w:type="gramEnd"/>
    </w:p>
    <w:p w:rsidR="00CE2AAD" w:rsidRDefault="00CE2AAD" w:rsidP="00CE2AAD">
      <w:pPr>
        <w:snapToGrid w:val="0"/>
        <w:ind w:firstLine="0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                               в определенную зависимость и направленным на обеспечение выполнения этим работником каких-либо действий в пользу стимулирующей его Стороны (Кредитора или Заемщика).</w:t>
      </w:r>
      <w:proofErr w:type="gramEnd"/>
    </w:p>
    <w:p w:rsidR="00CE2AAD" w:rsidRDefault="00CE2AAD" w:rsidP="00CE2AAD">
      <w:pPr>
        <w:snapToGrid w:val="0"/>
        <w:ind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12.4. В случае возникновения у одной из Сторон подозрений, что произошло или может произойти нарушение каких-либо положений пунктов 12.1-12.3 настоящего Договора,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>
        <w:rPr>
          <w:rFonts w:eastAsia="Calibri"/>
          <w:sz w:val="22"/>
          <w:szCs w:val="22"/>
        </w:rPr>
        <w:t>с даты направления</w:t>
      </w:r>
      <w:proofErr w:type="gramEnd"/>
      <w:r>
        <w:rPr>
          <w:rFonts w:eastAsia="Calibri"/>
          <w:sz w:val="22"/>
          <w:szCs w:val="22"/>
        </w:rPr>
        <w:t xml:space="preserve"> письменного уведомления.</w:t>
      </w:r>
    </w:p>
    <w:p w:rsidR="00CE2AAD" w:rsidRDefault="00CE2AAD" w:rsidP="00CE2AAD">
      <w:pPr>
        <w:snapToGrid w:val="0"/>
        <w:ind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12.1, 12.2 настоящего Договора любой                  из Сторон, аффилированными лицами, работниками или посредниками.</w:t>
      </w:r>
    </w:p>
    <w:p w:rsidR="00CE2AAD" w:rsidRDefault="00CE2AAD" w:rsidP="00CE2AAD">
      <w:pPr>
        <w:snapToGrid w:val="0"/>
        <w:ind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12.5. </w:t>
      </w:r>
      <w:proofErr w:type="gramStart"/>
      <w:r>
        <w:rPr>
          <w:rFonts w:eastAsia="Calibri"/>
          <w:sz w:val="22"/>
          <w:szCs w:val="22"/>
        </w:rPr>
        <w:t>В случае нарушения одной из Сторон обязательств по соблюдению требований Антикоррупционной политики, предусмотренных пунктами 12.1, 12.2 настоящего Договора,                    и обязательств воздерживаться от запрещенных в пункте 12.3 настоящего Договора действий и/или неполучения другой Стороной в установленный срок подтверждения, что нарушения не произошло или не произойдет, Кредитор или Заемщик имеют право расторгнуть настоящий Договор в одностороннем порядке, полностью или в части</w:t>
      </w:r>
      <w:proofErr w:type="gramEnd"/>
      <w:r>
        <w:rPr>
          <w:rFonts w:eastAsia="Calibri"/>
          <w:sz w:val="22"/>
          <w:szCs w:val="22"/>
        </w:rPr>
        <w:t xml:space="preserve">, направив письменное уведомление о </w:t>
      </w:r>
      <w:r>
        <w:rPr>
          <w:rFonts w:eastAsia="Calibri"/>
          <w:sz w:val="22"/>
          <w:szCs w:val="22"/>
        </w:rPr>
        <w:lastRenderedPageBreak/>
        <w:t xml:space="preserve">расторжении. Сторона, по чьей инициативе </w:t>
      </w:r>
      <w:proofErr w:type="gramStart"/>
      <w:r>
        <w:rPr>
          <w:rFonts w:eastAsia="Calibri"/>
          <w:sz w:val="22"/>
          <w:szCs w:val="22"/>
        </w:rPr>
        <w:t>был</w:t>
      </w:r>
      <w:proofErr w:type="gramEnd"/>
      <w:r>
        <w:rPr>
          <w:rFonts w:eastAsia="Calibri"/>
          <w:sz w:val="22"/>
          <w:szCs w:val="22"/>
        </w:rPr>
        <w:t xml:space="preserve"> расторгнут настоящий Договор, в соответствии с положениями настоящего пункта, вправе требовать возмещения реального ущерба, возникшего в результате такого расторжения. </w:t>
      </w:r>
    </w:p>
    <w:p w:rsidR="00D87C66" w:rsidRDefault="00D87C66" w:rsidP="00CE2AAD">
      <w:pPr>
        <w:snapToGrid w:val="0"/>
        <w:ind w:firstLine="0"/>
        <w:rPr>
          <w:rFonts w:eastAsia="Calibri"/>
          <w:sz w:val="22"/>
          <w:szCs w:val="22"/>
        </w:rPr>
      </w:pPr>
    </w:p>
    <w:p w:rsidR="00CE2AAD" w:rsidRDefault="00CE2AAD" w:rsidP="00CE2AAD">
      <w:pPr>
        <w:snapToGrid w:val="0"/>
        <w:spacing w:before="120" w:after="120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13. ПРИЛОЖЕНИЯ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13.1. Неотъемлемой частью настоящего Договора являются: 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0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Приложение № 1 – «Заявка»;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426"/>
        </w:tabs>
        <w:ind w:left="567"/>
        <w:rPr>
          <w:sz w:val="22"/>
          <w:szCs w:val="22"/>
        </w:rPr>
      </w:pPr>
      <w:r>
        <w:rPr>
          <w:sz w:val="22"/>
          <w:szCs w:val="22"/>
        </w:rPr>
        <w:t xml:space="preserve">Приложение №  </w:t>
      </w:r>
      <w:r w:rsidR="002B6C9A">
        <w:rPr>
          <w:sz w:val="22"/>
          <w:szCs w:val="22"/>
        </w:rPr>
        <w:t>2</w:t>
      </w:r>
      <w:r>
        <w:rPr>
          <w:sz w:val="22"/>
          <w:szCs w:val="22"/>
        </w:rPr>
        <w:t xml:space="preserve"> – «Форма предоставления информации об изменениях в отношении всей цепочки собственников контрагента, включая бенефициаров (в том числе, конечных),                     и (или) в исполнительных органах контрагента (собственников контрагента)»;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426"/>
        </w:tabs>
        <w:ind w:left="567"/>
        <w:rPr>
          <w:sz w:val="22"/>
          <w:szCs w:val="22"/>
        </w:rPr>
      </w:pPr>
      <w:r>
        <w:rPr>
          <w:sz w:val="22"/>
          <w:szCs w:val="22"/>
        </w:rPr>
        <w:t xml:space="preserve">Приложение № </w:t>
      </w:r>
      <w:r w:rsidR="002B6C9A">
        <w:rPr>
          <w:sz w:val="22"/>
          <w:szCs w:val="22"/>
        </w:rPr>
        <w:t>3</w:t>
      </w:r>
      <w:r>
        <w:rPr>
          <w:sz w:val="22"/>
          <w:szCs w:val="22"/>
        </w:rPr>
        <w:t xml:space="preserve"> – «Форма согласия на обработку персональных данных».</w:t>
      </w:r>
    </w:p>
    <w:p w:rsidR="00CE2AAD" w:rsidRDefault="00CE2AAD" w:rsidP="00CE2AAD">
      <w:pPr>
        <w:pStyle w:val="2"/>
        <w:numPr>
          <w:ilvl w:val="0"/>
          <w:numId w:val="0"/>
        </w:numPr>
        <w:tabs>
          <w:tab w:val="left" w:pos="708"/>
        </w:tabs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14. АДРЕСА И ПЛАТЕЖНЫЕ РЕКВИЗИТЫ СТОРОН</w:t>
      </w:r>
      <w:bookmarkEnd w:id="15"/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70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14.1. Кредитор: </w:t>
      </w:r>
    </w:p>
    <w:p w:rsidR="00CE2AAD" w:rsidRDefault="00CE2AAD" w:rsidP="00CE2AAD">
      <w:pPr>
        <w:pStyle w:val="a9"/>
        <w:widowControl w:val="0"/>
        <w:spacing w:before="0"/>
        <w:rPr>
          <w:b w:val="0"/>
          <w:i w:val="0"/>
          <w:color w:val="auto"/>
          <w:szCs w:val="22"/>
        </w:rPr>
      </w:pPr>
      <w:r>
        <w:rPr>
          <w:b w:val="0"/>
          <w:i w:val="0"/>
          <w:color w:val="auto"/>
          <w:szCs w:val="22"/>
        </w:rPr>
        <w:t>Место нахождения:</w:t>
      </w:r>
    </w:p>
    <w:p w:rsidR="00CE2AAD" w:rsidRDefault="00CE2AAD" w:rsidP="00CE2AAD">
      <w:pPr>
        <w:pStyle w:val="a9"/>
        <w:widowControl w:val="0"/>
        <w:spacing w:before="0"/>
        <w:rPr>
          <w:b w:val="0"/>
          <w:i w:val="0"/>
          <w:szCs w:val="22"/>
        </w:rPr>
      </w:pPr>
      <w:r>
        <w:rPr>
          <w:b w:val="0"/>
          <w:i w:val="0"/>
          <w:szCs w:val="22"/>
        </w:rPr>
        <w:t>Юридический адрес:</w:t>
      </w:r>
    </w:p>
    <w:p w:rsidR="00CE2AAD" w:rsidRDefault="00CE2AAD" w:rsidP="00CE2AAD">
      <w:pPr>
        <w:pStyle w:val="a9"/>
        <w:widowControl w:val="0"/>
        <w:spacing w:before="0"/>
        <w:rPr>
          <w:b w:val="0"/>
          <w:i w:val="0"/>
          <w:color w:val="auto"/>
          <w:szCs w:val="22"/>
        </w:rPr>
      </w:pPr>
      <w:r>
        <w:rPr>
          <w:b w:val="0"/>
          <w:i w:val="0"/>
          <w:color w:val="auto"/>
          <w:szCs w:val="22"/>
        </w:rPr>
        <w:t>Почтовый адрес:</w:t>
      </w:r>
    </w:p>
    <w:p w:rsidR="00CE2AAD" w:rsidRDefault="00CE2AAD" w:rsidP="00CE2AAD">
      <w:pPr>
        <w:pStyle w:val="a9"/>
        <w:widowControl w:val="0"/>
        <w:spacing w:before="0"/>
        <w:rPr>
          <w:b w:val="0"/>
          <w:i w:val="0"/>
          <w:color w:val="auto"/>
          <w:szCs w:val="22"/>
        </w:rPr>
      </w:pPr>
      <w:r>
        <w:rPr>
          <w:b w:val="0"/>
          <w:i w:val="0"/>
          <w:color w:val="auto"/>
          <w:szCs w:val="22"/>
        </w:rPr>
        <w:t xml:space="preserve">ИНН       КПП       БИК    </w:t>
      </w:r>
      <w:proofErr w:type="gramStart"/>
      <w:r>
        <w:rPr>
          <w:b w:val="0"/>
          <w:i w:val="0"/>
          <w:color w:val="auto"/>
          <w:szCs w:val="22"/>
        </w:rPr>
        <w:t>к</w:t>
      </w:r>
      <w:proofErr w:type="gramEnd"/>
      <w:r>
        <w:rPr>
          <w:b w:val="0"/>
          <w:i w:val="0"/>
          <w:color w:val="auto"/>
          <w:szCs w:val="22"/>
        </w:rPr>
        <w:t xml:space="preserve">/с                       </w:t>
      </w:r>
    </w:p>
    <w:p w:rsidR="00CE2AAD" w:rsidRDefault="00CE2AAD" w:rsidP="00CE2AAD">
      <w:pPr>
        <w:pStyle w:val="a9"/>
        <w:widowControl w:val="0"/>
        <w:spacing w:before="0"/>
        <w:rPr>
          <w:b w:val="0"/>
          <w:i w:val="0"/>
          <w:color w:val="auto"/>
          <w:szCs w:val="22"/>
        </w:rPr>
      </w:pPr>
      <w:r>
        <w:rPr>
          <w:b w:val="0"/>
          <w:i w:val="0"/>
          <w:color w:val="auto"/>
          <w:szCs w:val="22"/>
        </w:rPr>
        <w:t>ОРГН             ОКПО              ОКТМО             МО</w:t>
      </w:r>
    </w:p>
    <w:p w:rsidR="00CE2AAD" w:rsidRDefault="00CE2AAD" w:rsidP="00CE2AAD">
      <w:pPr>
        <w:pStyle w:val="af"/>
        <w:spacing w:before="0" w:after="0"/>
        <w:ind w:left="0"/>
        <w:jc w:val="both"/>
      </w:pPr>
      <w:r>
        <w:t>Обслуживающий филиал по предоставлению кредитов:</w:t>
      </w:r>
    </w:p>
    <w:p w:rsidR="00CE2AAD" w:rsidRDefault="00CE2AAD" w:rsidP="00CE2AAD">
      <w:pPr>
        <w:pStyle w:val="af"/>
        <w:spacing w:before="0" w:after="0"/>
        <w:ind w:left="0"/>
        <w:jc w:val="both"/>
      </w:pPr>
      <w:r>
        <w:t xml:space="preserve">Почтовый адрес: </w:t>
      </w:r>
    </w:p>
    <w:p w:rsidR="00CE2AAD" w:rsidRDefault="00CE2AAD" w:rsidP="00CE2AAD">
      <w:pPr>
        <w:pStyle w:val="af"/>
        <w:spacing w:before="0" w:after="0"/>
        <w:ind w:left="0"/>
        <w:jc w:val="both"/>
      </w:pPr>
      <w:r>
        <w:t xml:space="preserve">Телефоны: Факс: </w:t>
      </w:r>
    </w:p>
    <w:p w:rsidR="00CE2AAD" w:rsidRDefault="00CE2AAD" w:rsidP="00CE2AAD">
      <w:pPr>
        <w:pStyle w:val="af"/>
        <w:spacing w:before="0" w:after="0"/>
        <w:ind w:left="0"/>
        <w:jc w:val="both"/>
      </w:pPr>
      <w:r>
        <w:t>Адрес электронной почты:</w:t>
      </w:r>
    </w:p>
    <w:p w:rsidR="00CE2AAD" w:rsidRDefault="00CE2AAD" w:rsidP="00CE2AAD">
      <w:pPr>
        <w:pStyle w:val="af"/>
        <w:spacing w:before="0" w:after="0"/>
        <w:ind w:left="0"/>
        <w:jc w:val="both"/>
      </w:pPr>
    </w:p>
    <w:p w:rsidR="00CE2AAD" w:rsidRPr="006D1C38" w:rsidRDefault="00CE2AAD" w:rsidP="00CE2AAD">
      <w:pPr>
        <w:pStyle w:val="a9"/>
        <w:widowControl w:val="0"/>
        <w:spacing w:before="0"/>
        <w:rPr>
          <w:b w:val="0"/>
          <w:color w:val="auto"/>
          <w:szCs w:val="22"/>
        </w:rPr>
      </w:pPr>
      <w:r w:rsidRPr="006D1C38">
        <w:rPr>
          <w:i w:val="0"/>
          <w:color w:val="auto"/>
          <w:szCs w:val="22"/>
        </w:rPr>
        <w:t>14.2. Заемщик:</w:t>
      </w:r>
      <w:r w:rsidRPr="006D1C38">
        <w:rPr>
          <w:b w:val="0"/>
          <w:color w:val="auto"/>
          <w:szCs w:val="22"/>
        </w:rPr>
        <w:t xml:space="preserve"> </w:t>
      </w:r>
      <w:r w:rsidR="006A2A0D" w:rsidRPr="006D1C38">
        <w:rPr>
          <w:i w:val="0"/>
          <w:color w:val="auto"/>
          <w:szCs w:val="22"/>
        </w:rPr>
        <w:t>Акционерное Общество "Псковэнергосбыт"</w:t>
      </w:r>
      <w:r w:rsidRPr="006D1C38">
        <w:rPr>
          <w:b w:val="0"/>
          <w:color w:val="auto"/>
          <w:szCs w:val="22"/>
        </w:rPr>
        <w:t xml:space="preserve"> </w:t>
      </w:r>
    </w:p>
    <w:p w:rsidR="00CE2AAD" w:rsidRPr="006D1C38" w:rsidRDefault="00CE2AAD" w:rsidP="006A2A0D">
      <w:pPr>
        <w:ind w:left="-567" w:right="57"/>
        <w:rPr>
          <w:sz w:val="22"/>
          <w:szCs w:val="22"/>
        </w:rPr>
      </w:pPr>
      <w:r w:rsidRPr="006D1C38">
        <w:rPr>
          <w:sz w:val="22"/>
          <w:szCs w:val="22"/>
        </w:rPr>
        <w:t xml:space="preserve">Адрес (место нахождения): </w:t>
      </w:r>
      <w:r w:rsidR="006A2A0D" w:rsidRPr="006D1C38">
        <w:rPr>
          <w:sz w:val="22"/>
          <w:szCs w:val="22"/>
        </w:rPr>
        <w:t>18000</w:t>
      </w:r>
      <w:r w:rsidR="007529C4">
        <w:rPr>
          <w:sz w:val="22"/>
          <w:szCs w:val="22"/>
        </w:rPr>
        <w:t>0</w:t>
      </w:r>
      <w:r w:rsidR="006A2A0D" w:rsidRPr="006D1C38">
        <w:rPr>
          <w:sz w:val="22"/>
          <w:szCs w:val="22"/>
        </w:rPr>
        <w:t xml:space="preserve">, Псковская область, город Псков, улица </w:t>
      </w:r>
      <w:r w:rsidR="007529C4">
        <w:rPr>
          <w:sz w:val="22"/>
          <w:szCs w:val="22"/>
        </w:rPr>
        <w:t>Калинина</w:t>
      </w:r>
      <w:r w:rsidR="006A2A0D" w:rsidRPr="006D1C38">
        <w:rPr>
          <w:sz w:val="22"/>
          <w:szCs w:val="22"/>
        </w:rPr>
        <w:t xml:space="preserve">, дом </w:t>
      </w:r>
      <w:r w:rsidR="007529C4">
        <w:rPr>
          <w:sz w:val="22"/>
          <w:szCs w:val="22"/>
        </w:rPr>
        <w:t>17</w:t>
      </w:r>
    </w:p>
    <w:p w:rsidR="00281838" w:rsidRDefault="00CE2AAD" w:rsidP="006A2A0D">
      <w:pPr>
        <w:ind w:left="-567" w:right="57"/>
        <w:rPr>
          <w:sz w:val="22"/>
          <w:szCs w:val="22"/>
        </w:rPr>
      </w:pPr>
      <w:r w:rsidRPr="006D1C38">
        <w:rPr>
          <w:sz w:val="22"/>
          <w:szCs w:val="22"/>
        </w:rPr>
        <w:t xml:space="preserve">Платежные реквизиты: </w:t>
      </w:r>
    </w:p>
    <w:p w:rsidR="00281838" w:rsidRDefault="006A2A0D" w:rsidP="006A2A0D">
      <w:pPr>
        <w:ind w:left="-567" w:right="57"/>
        <w:rPr>
          <w:iCs/>
          <w:spacing w:val="2"/>
          <w:sz w:val="22"/>
          <w:szCs w:val="22"/>
        </w:rPr>
      </w:pPr>
      <w:r w:rsidRPr="006D1C38">
        <w:rPr>
          <w:iCs/>
          <w:spacing w:val="2"/>
          <w:sz w:val="22"/>
          <w:szCs w:val="22"/>
        </w:rPr>
        <w:t xml:space="preserve">ИНН 6027084016, </w:t>
      </w:r>
    </w:p>
    <w:p w:rsidR="00281838" w:rsidRDefault="006A2A0D" w:rsidP="006A2A0D">
      <w:pPr>
        <w:ind w:left="-567" w:right="57"/>
        <w:rPr>
          <w:iCs/>
          <w:spacing w:val="2"/>
          <w:sz w:val="22"/>
          <w:szCs w:val="22"/>
        </w:rPr>
      </w:pPr>
      <w:r w:rsidRPr="006D1C38">
        <w:rPr>
          <w:iCs/>
          <w:spacing w:val="2"/>
          <w:sz w:val="22"/>
          <w:szCs w:val="22"/>
        </w:rPr>
        <w:t xml:space="preserve">ОГРН 1046000314238, </w:t>
      </w:r>
    </w:p>
    <w:p w:rsidR="00281838" w:rsidRDefault="006A2A0D" w:rsidP="006A2A0D">
      <w:pPr>
        <w:ind w:left="-567" w:right="57"/>
        <w:rPr>
          <w:iCs/>
          <w:spacing w:val="2"/>
          <w:sz w:val="22"/>
          <w:szCs w:val="22"/>
        </w:rPr>
      </w:pPr>
      <w:r w:rsidRPr="006D1C38">
        <w:rPr>
          <w:iCs/>
          <w:spacing w:val="2"/>
          <w:sz w:val="22"/>
          <w:szCs w:val="22"/>
        </w:rPr>
        <w:t xml:space="preserve">КПП 602701001, </w:t>
      </w:r>
    </w:p>
    <w:p w:rsidR="00281838" w:rsidRPr="00B460FF" w:rsidRDefault="00281838" w:rsidP="00281838">
      <w:pPr>
        <w:widowControl w:val="0"/>
        <w:ind w:left="-567"/>
        <w:jc w:val="left"/>
        <w:rPr>
          <w:sz w:val="22"/>
          <w:szCs w:val="22"/>
        </w:rPr>
      </w:pPr>
      <w:r w:rsidRPr="00B460FF">
        <w:rPr>
          <w:sz w:val="22"/>
          <w:szCs w:val="22"/>
        </w:rPr>
        <w:t xml:space="preserve">Расчетный счет № 40702810151010103833 </w:t>
      </w:r>
    </w:p>
    <w:p w:rsidR="00281838" w:rsidRPr="00B460FF" w:rsidRDefault="00281838" w:rsidP="00281838">
      <w:pPr>
        <w:widowControl w:val="0"/>
        <w:ind w:left="-567"/>
        <w:jc w:val="left"/>
        <w:rPr>
          <w:sz w:val="22"/>
          <w:szCs w:val="22"/>
        </w:rPr>
      </w:pPr>
      <w:r w:rsidRPr="00B460FF">
        <w:rPr>
          <w:sz w:val="22"/>
          <w:szCs w:val="22"/>
        </w:rPr>
        <w:t>в Псковском отделении № 8630 ПАО Сбербанк</w:t>
      </w:r>
    </w:p>
    <w:p w:rsidR="00281838" w:rsidRDefault="00281838" w:rsidP="00281838">
      <w:pPr>
        <w:widowControl w:val="0"/>
        <w:ind w:left="-567"/>
        <w:jc w:val="left"/>
        <w:rPr>
          <w:sz w:val="22"/>
          <w:szCs w:val="22"/>
        </w:rPr>
      </w:pPr>
      <w:r w:rsidRPr="00B460FF">
        <w:rPr>
          <w:sz w:val="22"/>
          <w:szCs w:val="22"/>
        </w:rPr>
        <w:t>БИК 045805602</w:t>
      </w:r>
    </w:p>
    <w:p w:rsidR="007529C4" w:rsidRPr="00B460FF" w:rsidRDefault="007529C4" w:rsidP="00281838">
      <w:pPr>
        <w:widowControl w:val="0"/>
        <w:ind w:left="-567"/>
        <w:jc w:val="left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к/с </w:t>
      </w:r>
      <w:r w:rsidRPr="007529C4">
        <w:rPr>
          <w:sz w:val="22"/>
          <w:szCs w:val="22"/>
        </w:rPr>
        <w:t>30101810300000000602</w:t>
      </w:r>
    </w:p>
    <w:p w:rsidR="00281838" w:rsidRPr="00B460FF" w:rsidRDefault="006A2A0D" w:rsidP="006A2A0D">
      <w:pPr>
        <w:ind w:left="-567" w:right="57"/>
        <w:rPr>
          <w:sz w:val="22"/>
          <w:szCs w:val="22"/>
        </w:rPr>
      </w:pPr>
      <w:r w:rsidRPr="00B460FF">
        <w:rPr>
          <w:iCs/>
          <w:spacing w:val="2"/>
          <w:sz w:val="22"/>
          <w:szCs w:val="22"/>
        </w:rPr>
        <w:t>ОКПО 12085480</w:t>
      </w:r>
      <w:r w:rsidR="00CE2AAD" w:rsidRPr="00B460FF">
        <w:rPr>
          <w:sz w:val="22"/>
          <w:szCs w:val="22"/>
        </w:rPr>
        <w:t xml:space="preserve"> </w:t>
      </w:r>
    </w:p>
    <w:p w:rsidR="00CE2AAD" w:rsidRPr="00B460FF" w:rsidRDefault="00CE2AAD" w:rsidP="006A2A0D">
      <w:pPr>
        <w:ind w:left="-567" w:right="57"/>
        <w:rPr>
          <w:b/>
          <w:bCs/>
          <w:i/>
          <w:iCs/>
          <w:sz w:val="22"/>
          <w:szCs w:val="22"/>
        </w:rPr>
      </w:pPr>
      <w:r w:rsidRPr="00B460FF">
        <w:rPr>
          <w:sz w:val="22"/>
          <w:szCs w:val="22"/>
        </w:rPr>
        <w:t>ОКВЭД 35.1</w:t>
      </w:r>
      <w:r w:rsidR="00114661" w:rsidRPr="00B460FF">
        <w:rPr>
          <w:sz w:val="22"/>
          <w:szCs w:val="22"/>
        </w:rPr>
        <w:t>4</w:t>
      </w:r>
    </w:p>
    <w:p w:rsidR="00CE2AAD" w:rsidRDefault="006D1C38" w:rsidP="00CE2AAD">
      <w:pPr>
        <w:widowControl w:val="0"/>
        <w:spacing w:after="240"/>
        <w:ind w:left="-567"/>
        <w:jc w:val="left"/>
        <w:rPr>
          <w:b/>
          <w:bCs/>
          <w:i/>
          <w:iCs/>
          <w:sz w:val="24"/>
          <w:szCs w:val="22"/>
        </w:rPr>
      </w:pPr>
      <w:r w:rsidRPr="006D1C38">
        <w:rPr>
          <w:sz w:val="22"/>
          <w:szCs w:val="22"/>
        </w:rPr>
        <w:t xml:space="preserve">Телефон 8 (8112) 597-307, факс 8 (8112) </w:t>
      </w:r>
      <w:r>
        <w:rPr>
          <w:sz w:val="22"/>
          <w:szCs w:val="22"/>
        </w:rPr>
        <w:t>597</w:t>
      </w:r>
      <w:r w:rsidRPr="006D1C38">
        <w:rPr>
          <w:sz w:val="22"/>
          <w:szCs w:val="22"/>
        </w:rPr>
        <w:t>-</w:t>
      </w:r>
      <w:r>
        <w:rPr>
          <w:sz w:val="22"/>
          <w:szCs w:val="22"/>
        </w:rPr>
        <w:t>932.</w:t>
      </w:r>
    </w:p>
    <w:p w:rsidR="00CE2AAD" w:rsidRDefault="00CE2AAD" w:rsidP="00CE2AAD">
      <w:pPr>
        <w:spacing w:before="120" w:after="120"/>
        <w:ind w:firstLine="0"/>
        <w:jc w:val="center"/>
        <w:rPr>
          <w:b/>
          <w:sz w:val="24"/>
        </w:rPr>
      </w:pPr>
      <w:r>
        <w:rPr>
          <w:b/>
          <w:sz w:val="24"/>
        </w:rPr>
        <w:t>ПОДПИСИ СТОРОН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785"/>
        <w:gridCol w:w="4786"/>
      </w:tblGrid>
      <w:tr w:rsidR="00CE2AAD" w:rsidTr="00CE2AAD">
        <w:trPr>
          <w:trHeight w:val="377"/>
        </w:trPr>
        <w:tc>
          <w:tcPr>
            <w:tcW w:w="2500" w:type="pct"/>
            <w:vAlign w:val="center"/>
            <w:hideMark/>
          </w:tcPr>
          <w:p w:rsidR="00CE2AAD" w:rsidRDefault="00CE2AAD">
            <w:pPr>
              <w:spacing w:line="276" w:lineRule="auto"/>
              <w:ind w:firstLine="0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Кредитор</w:t>
            </w:r>
          </w:p>
        </w:tc>
        <w:tc>
          <w:tcPr>
            <w:tcW w:w="2500" w:type="pct"/>
            <w:vAlign w:val="center"/>
            <w:hideMark/>
          </w:tcPr>
          <w:p w:rsidR="00CE2AAD" w:rsidRDefault="00CE2AAD">
            <w:pPr>
              <w:spacing w:line="276" w:lineRule="auto"/>
              <w:ind w:firstLine="0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Заемщик</w:t>
            </w:r>
          </w:p>
        </w:tc>
      </w:tr>
      <w:tr w:rsidR="00CE2AAD" w:rsidTr="00CE2AAD">
        <w:tc>
          <w:tcPr>
            <w:tcW w:w="2500" w:type="pct"/>
            <w:hideMark/>
          </w:tcPr>
          <w:p w:rsidR="00CE2AAD" w:rsidRDefault="00CE2AAD">
            <w:pPr>
              <w:spacing w:line="276" w:lineRule="auto"/>
              <w:ind w:firstLine="0"/>
              <w:rPr>
                <w:noProof/>
                <w:sz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Руководитель </w:t>
            </w:r>
          </w:p>
        </w:tc>
        <w:tc>
          <w:tcPr>
            <w:tcW w:w="2500" w:type="pct"/>
            <w:hideMark/>
          </w:tcPr>
          <w:p w:rsidR="00CE2AAD" w:rsidRDefault="00CE2AAD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Руководитель</w:t>
            </w:r>
          </w:p>
        </w:tc>
      </w:tr>
      <w:tr w:rsidR="00CE2AAD" w:rsidTr="00CE2AAD">
        <w:tc>
          <w:tcPr>
            <w:tcW w:w="2500" w:type="pct"/>
          </w:tcPr>
          <w:p w:rsidR="00CE2AAD" w:rsidRDefault="00CE2AAD">
            <w:pPr>
              <w:spacing w:line="276" w:lineRule="auto"/>
              <w:ind w:firstLine="0"/>
              <w:rPr>
                <w:sz w:val="22"/>
                <w:lang w:eastAsia="en-US"/>
              </w:rPr>
            </w:pPr>
          </w:p>
        </w:tc>
        <w:tc>
          <w:tcPr>
            <w:tcW w:w="2500" w:type="pct"/>
          </w:tcPr>
          <w:p w:rsidR="00CE2AAD" w:rsidRDefault="00CE2AAD">
            <w:pPr>
              <w:spacing w:line="276" w:lineRule="auto"/>
              <w:ind w:firstLine="0"/>
              <w:rPr>
                <w:sz w:val="22"/>
                <w:lang w:eastAsia="en-US"/>
              </w:rPr>
            </w:pPr>
          </w:p>
        </w:tc>
      </w:tr>
      <w:tr w:rsidR="00CE2AAD" w:rsidTr="00CE2AAD">
        <w:tc>
          <w:tcPr>
            <w:tcW w:w="2500" w:type="pct"/>
          </w:tcPr>
          <w:p w:rsidR="00CE2AAD" w:rsidRDefault="00CE2AAD">
            <w:pPr>
              <w:spacing w:line="276" w:lineRule="auto"/>
              <w:ind w:firstLine="0"/>
              <w:rPr>
                <w:sz w:val="22"/>
                <w:lang w:eastAsia="en-US"/>
              </w:rPr>
            </w:pPr>
          </w:p>
        </w:tc>
        <w:tc>
          <w:tcPr>
            <w:tcW w:w="2500" w:type="pct"/>
          </w:tcPr>
          <w:p w:rsidR="00CE2AAD" w:rsidRDefault="00CE2AAD">
            <w:pPr>
              <w:spacing w:line="276" w:lineRule="auto"/>
              <w:ind w:firstLine="0"/>
              <w:rPr>
                <w:sz w:val="22"/>
                <w:lang w:eastAsia="en-US"/>
              </w:rPr>
            </w:pPr>
          </w:p>
        </w:tc>
      </w:tr>
      <w:tr w:rsidR="00CE2AAD" w:rsidTr="00CE2AAD">
        <w:tc>
          <w:tcPr>
            <w:tcW w:w="2500" w:type="pct"/>
          </w:tcPr>
          <w:p w:rsidR="00CE2AAD" w:rsidRDefault="00CE2AAD">
            <w:pPr>
              <w:spacing w:line="276" w:lineRule="auto"/>
              <w:ind w:firstLine="0"/>
              <w:rPr>
                <w:sz w:val="22"/>
                <w:lang w:eastAsia="en-US"/>
              </w:rPr>
            </w:pPr>
          </w:p>
        </w:tc>
        <w:tc>
          <w:tcPr>
            <w:tcW w:w="2500" w:type="pct"/>
          </w:tcPr>
          <w:p w:rsidR="00CE2AAD" w:rsidRDefault="00CE2AAD">
            <w:pPr>
              <w:spacing w:line="276" w:lineRule="auto"/>
              <w:ind w:firstLine="0"/>
              <w:rPr>
                <w:sz w:val="22"/>
                <w:lang w:eastAsia="en-US"/>
              </w:rPr>
            </w:pPr>
          </w:p>
        </w:tc>
      </w:tr>
      <w:tr w:rsidR="00CE2AAD" w:rsidTr="00CE2AAD">
        <w:tc>
          <w:tcPr>
            <w:tcW w:w="2500" w:type="pct"/>
            <w:hideMark/>
          </w:tcPr>
          <w:p w:rsidR="00CE2AAD" w:rsidRDefault="00CE2AAD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___________________/______________/</w:t>
            </w:r>
          </w:p>
        </w:tc>
        <w:tc>
          <w:tcPr>
            <w:tcW w:w="2500" w:type="pct"/>
            <w:hideMark/>
          </w:tcPr>
          <w:p w:rsidR="00CE2AAD" w:rsidRDefault="00CE2AAD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___________________/______________/</w:t>
            </w:r>
          </w:p>
        </w:tc>
      </w:tr>
      <w:tr w:rsidR="00CE2AAD" w:rsidTr="00CE2AAD">
        <w:tc>
          <w:tcPr>
            <w:tcW w:w="2500" w:type="pct"/>
            <w:hideMark/>
          </w:tcPr>
          <w:p w:rsidR="00CE2AAD" w:rsidRDefault="00CE2AAD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М.П.                                                                                   </w:t>
            </w:r>
          </w:p>
        </w:tc>
        <w:tc>
          <w:tcPr>
            <w:tcW w:w="2500" w:type="pct"/>
            <w:hideMark/>
          </w:tcPr>
          <w:p w:rsidR="00CE2AAD" w:rsidRDefault="00CE2AAD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М.П.</w:t>
            </w:r>
          </w:p>
        </w:tc>
      </w:tr>
    </w:tbl>
    <w:p w:rsidR="00CE2AAD" w:rsidRDefault="00CE2AAD" w:rsidP="00CE2AAD">
      <w:pPr>
        <w:rPr>
          <w:sz w:val="24"/>
        </w:rPr>
      </w:pPr>
    </w:p>
    <w:p w:rsidR="00CE2AAD" w:rsidRDefault="00CE2AAD" w:rsidP="00CE2AAD">
      <w:pPr>
        <w:rPr>
          <w:sz w:val="24"/>
        </w:rPr>
      </w:pPr>
    </w:p>
    <w:p w:rsidR="00CE2AAD" w:rsidRDefault="00CE2AAD" w:rsidP="00CE2AAD">
      <w:pPr>
        <w:rPr>
          <w:sz w:val="24"/>
        </w:rPr>
      </w:pPr>
    </w:p>
    <w:p w:rsidR="002B6C9A" w:rsidRDefault="002B6C9A">
      <w:pPr>
        <w:spacing w:after="200" w:line="276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CE2AAD" w:rsidRDefault="00CE2AAD" w:rsidP="00CE2AAD">
      <w:pPr>
        <w:rPr>
          <w:sz w:val="24"/>
        </w:rPr>
      </w:pPr>
    </w:p>
    <w:bookmarkEnd w:id="0"/>
    <w:p w:rsidR="00CE2AAD" w:rsidRDefault="00CE2AAD" w:rsidP="00CE2AAD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CE2AAD" w:rsidRDefault="00CE2AAD" w:rsidP="00CE2A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Договору об открытии возобновляемой  кредитной линии </w:t>
      </w:r>
    </w:p>
    <w:p w:rsidR="00CE2AAD" w:rsidRDefault="00CE2AAD" w:rsidP="00CE2AAD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№____________ от «__»__________20__ г.</w:t>
      </w:r>
    </w:p>
    <w:p w:rsidR="00CE2AAD" w:rsidRDefault="00CE2AAD" w:rsidP="00CE2AAD">
      <w:pPr>
        <w:pStyle w:val="31"/>
        <w:ind w:firstLine="993"/>
        <w:jc w:val="center"/>
        <w:rPr>
          <w:sz w:val="22"/>
          <w:szCs w:val="22"/>
        </w:rPr>
      </w:pPr>
    </w:p>
    <w:p w:rsidR="00CE2AAD" w:rsidRDefault="00CE2AAD" w:rsidP="00CE2AAD">
      <w:pPr>
        <w:pStyle w:val="31"/>
        <w:ind w:firstLine="993"/>
        <w:jc w:val="center"/>
        <w:rPr>
          <w:sz w:val="22"/>
          <w:szCs w:val="22"/>
        </w:rPr>
      </w:pPr>
      <w:r>
        <w:rPr>
          <w:sz w:val="22"/>
          <w:szCs w:val="22"/>
        </w:rPr>
        <w:t>Кому:</w:t>
      </w:r>
    </w:p>
    <w:p w:rsidR="00CE2AAD" w:rsidRDefault="00CE2AAD" w:rsidP="00CE2AAD">
      <w:pPr>
        <w:pStyle w:val="31"/>
        <w:ind w:firstLine="993"/>
        <w:jc w:val="center"/>
        <w:rPr>
          <w:sz w:val="22"/>
          <w:szCs w:val="22"/>
        </w:rPr>
      </w:pP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Исх. №________ от ___.___________.20__г.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0"/>
          <w:tab w:val="left" w:pos="720"/>
        </w:tabs>
        <w:rPr>
          <w:sz w:val="22"/>
          <w:szCs w:val="22"/>
        </w:rPr>
      </w:pP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0"/>
          <w:tab w:val="left" w:pos="720"/>
        </w:tabs>
        <w:rPr>
          <w:sz w:val="22"/>
          <w:szCs w:val="22"/>
        </w:rPr>
      </w:pP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0"/>
          <w:tab w:val="left" w:pos="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ЗАЯВКА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0"/>
          <w:tab w:val="left" w:pos="720"/>
        </w:tabs>
        <w:jc w:val="center"/>
        <w:rPr>
          <w:sz w:val="22"/>
          <w:szCs w:val="22"/>
        </w:rPr>
      </w:pPr>
    </w:p>
    <w:p w:rsidR="00CE2AAD" w:rsidRPr="00B460FF" w:rsidRDefault="00CE2AAD" w:rsidP="00CE2AAD">
      <w:pPr>
        <w:pStyle w:val="a"/>
        <w:numPr>
          <w:ilvl w:val="0"/>
          <w:numId w:val="0"/>
        </w:numPr>
        <w:tabs>
          <w:tab w:val="left" w:pos="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B460FF">
        <w:rPr>
          <w:sz w:val="22"/>
          <w:szCs w:val="22"/>
        </w:rPr>
        <w:t>АО «</w:t>
      </w:r>
      <w:r w:rsidR="007739B3" w:rsidRPr="00B460FF">
        <w:rPr>
          <w:sz w:val="22"/>
          <w:szCs w:val="22"/>
        </w:rPr>
        <w:t>Псковэнергосбыт</w:t>
      </w:r>
      <w:r w:rsidRPr="00B460FF">
        <w:rPr>
          <w:sz w:val="22"/>
          <w:szCs w:val="22"/>
        </w:rPr>
        <w:t>» просит в рамках Договора об открытии возобновляемой кредитной линии №_______ от «___»__________20___г. предоставить кредитные средства в соответствии со следующими условиями:</w:t>
      </w:r>
    </w:p>
    <w:p w:rsidR="00CE2AAD" w:rsidRPr="00B460FF" w:rsidRDefault="00CE2AAD" w:rsidP="00CE2AAD">
      <w:pPr>
        <w:pStyle w:val="a"/>
        <w:numPr>
          <w:ilvl w:val="0"/>
          <w:numId w:val="0"/>
        </w:numPr>
        <w:tabs>
          <w:tab w:val="left" w:pos="0"/>
          <w:tab w:val="left" w:pos="720"/>
        </w:tabs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9"/>
        <w:gridCol w:w="5457"/>
      </w:tblGrid>
      <w:tr w:rsidR="00CE2AAD" w:rsidRPr="00B460FF" w:rsidTr="00CE2AAD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AD" w:rsidRPr="00B460FF" w:rsidRDefault="00CE2AAD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 w:rsidRPr="00B460FF">
              <w:rPr>
                <w:sz w:val="22"/>
                <w:szCs w:val="22"/>
                <w:lang w:eastAsia="en-US"/>
              </w:rPr>
              <w:t>1. Наименование Заемщика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AD" w:rsidRPr="00B460FF" w:rsidRDefault="00CE2AAD" w:rsidP="007739B3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 w:rsidRPr="00B460FF">
              <w:rPr>
                <w:sz w:val="22"/>
                <w:szCs w:val="22"/>
                <w:lang w:eastAsia="en-US"/>
              </w:rPr>
              <w:t>АО «</w:t>
            </w:r>
            <w:r w:rsidR="007739B3" w:rsidRPr="00B460FF">
              <w:rPr>
                <w:sz w:val="22"/>
                <w:szCs w:val="22"/>
                <w:lang w:eastAsia="en-US"/>
              </w:rPr>
              <w:t>Псковэнергосбыт</w:t>
            </w:r>
            <w:r w:rsidRPr="00B460FF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CE2AAD" w:rsidTr="00CE2AAD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AD" w:rsidRPr="00B460FF" w:rsidRDefault="00CE2AAD" w:rsidP="007B355B">
            <w:pPr>
              <w:pStyle w:val="ad"/>
              <w:numPr>
                <w:ilvl w:val="0"/>
                <w:numId w:val="2"/>
              </w:numPr>
              <w:tabs>
                <w:tab w:val="clear" w:pos="360"/>
                <w:tab w:val="left" w:pos="0"/>
                <w:tab w:val="left" w:pos="375"/>
              </w:tabs>
              <w:spacing w:line="276" w:lineRule="auto"/>
              <w:ind w:left="0" w:firstLine="0"/>
              <w:rPr>
                <w:sz w:val="22"/>
                <w:lang w:eastAsia="en-US"/>
              </w:rPr>
            </w:pPr>
            <w:r w:rsidRPr="00B460FF">
              <w:rPr>
                <w:sz w:val="22"/>
                <w:szCs w:val="22"/>
                <w:lang w:eastAsia="en-US"/>
              </w:rPr>
              <w:t>Договор об открытии возобновляемой кредитной линии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AD" w:rsidRDefault="00CE2AAD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 w:rsidRPr="00B460FF">
              <w:rPr>
                <w:sz w:val="22"/>
                <w:szCs w:val="22"/>
                <w:lang w:eastAsia="en-US"/>
              </w:rPr>
              <w:t>№ __________ от «___»___________20___г.</w:t>
            </w:r>
          </w:p>
        </w:tc>
      </w:tr>
      <w:tr w:rsidR="00CE2AAD" w:rsidTr="00CE2AAD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AD" w:rsidRDefault="00CE2AAD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Дата предоставления кредитных средств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AD" w:rsidRDefault="00CE2AAD">
            <w:pPr>
              <w:spacing w:line="276" w:lineRule="auto"/>
              <w:ind w:firstLine="0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Указывается планируемая дата получения кредита</w:t>
            </w:r>
          </w:p>
        </w:tc>
      </w:tr>
      <w:tr w:rsidR="00CE2AAD" w:rsidTr="00CE2AAD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AD" w:rsidRDefault="00CE2AAD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 Сумма, валюта кредита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AD" w:rsidRDefault="00CE2AAD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 (_____________________)</w:t>
            </w:r>
          </w:p>
          <w:p w:rsidR="00CE2AAD" w:rsidRDefault="00CE2AAD">
            <w:pPr>
              <w:spacing w:line="276" w:lineRule="auto"/>
              <w:ind w:firstLine="0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Указывается запрашиваемая сумма кредита (цифрами и прописью) с указанием валюты кредита</w:t>
            </w:r>
          </w:p>
        </w:tc>
      </w:tr>
      <w:tr w:rsidR="00CE2AAD" w:rsidTr="00CE2AAD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AD" w:rsidRPr="00173CE9" w:rsidRDefault="00173CE9" w:rsidP="00173CE9">
            <w:pPr>
              <w:pStyle w:val="ad"/>
              <w:numPr>
                <w:ilvl w:val="0"/>
                <w:numId w:val="2"/>
              </w:numPr>
              <w:spacing w:line="276" w:lineRule="auto"/>
              <w:rPr>
                <w:sz w:val="22"/>
                <w:lang w:eastAsia="en-US"/>
              </w:rPr>
            </w:pPr>
            <w:r w:rsidRPr="00822D57">
              <w:rPr>
                <w:sz w:val="22"/>
                <w:szCs w:val="22"/>
                <w:lang w:eastAsia="en-US"/>
              </w:rPr>
              <w:t>Платежные реквизиты для перечисления денежных средств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D" w:rsidRDefault="00CE2AAD" w:rsidP="00822D57">
            <w:pPr>
              <w:spacing w:line="276" w:lineRule="auto"/>
              <w:ind w:firstLine="0"/>
              <w:rPr>
                <w:sz w:val="22"/>
                <w:lang w:eastAsia="en-US"/>
              </w:rPr>
            </w:pPr>
          </w:p>
        </w:tc>
      </w:tr>
      <w:tr w:rsidR="00CE2AAD" w:rsidTr="00CE2AAD">
        <w:trPr>
          <w:trHeight w:val="537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AD" w:rsidRDefault="00CE2AAD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 Процентная ставка</w:t>
            </w:r>
            <w:r w:rsidR="00676532">
              <w:rPr>
                <w:sz w:val="22"/>
                <w:szCs w:val="22"/>
                <w:lang w:eastAsia="en-US"/>
              </w:rPr>
              <w:t xml:space="preserve"> на момент подачи Заявки</w:t>
            </w:r>
            <w:r>
              <w:rPr>
                <w:sz w:val="22"/>
                <w:szCs w:val="22"/>
                <w:lang w:eastAsia="en-US"/>
              </w:rPr>
              <w:t xml:space="preserve"> (% </w:t>
            </w:r>
            <w:proofErr w:type="gramStart"/>
            <w:r>
              <w:rPr>
                <w:sz w:val="22"/>
                <w:szCs w:val="22"/>
                <w:lang w:eastAsia="en-US"/>
              </w:rPr>
              <w:t>годовых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AD" w:rsidRDefault="00CE2AAD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 (____________________процентов) годовых</w:t>
            </w:r>
          </w:p>
        </w:tc>
      </w:tr>
      <w:tr w:rsidR="00CE2AAD" w:rsidTr="00CE2AAD">
        <w:trPr>
          <w:trHeight w:val="343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AD" w:rsidRDefault="00CE2AAD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 Дата погашения кредита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D" w:rsidRDefault="00CE2AAD">
            <w:pPr>
              <w:spacing w:line="276" w:lineRule="auto"/>
              <w:ind w:firstLine="0"/>
              <w:rPr>
                <w:sz w:val="22"/>
                <w:lang w:eastAsia="en-US"/>
              </w:rPr>
            </w:pPr>
          </w:p>
        </w:tc>
      </w:tr>
    </w:tbl>
    <w:p w:rsidR="00CE2AAD" w:rsidRDefault="00CE2AAD" w:rsidP="00CE2AAD">
      <w:pPr>
        <w:rPr>
          <w:sz w:val="22"/>
          <w:szCs w:val="22"/>
        </w:rPr>
      </w:pPr>
    </w:p>
    <w:p w:rsidR="00CE2AAD" w:rsidRDefault="00CE2AAD" w:rsidP="00CE2AAD">
      <w:pPr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E2AAD" w:rsidRDefault="00CE2AAD" w:rsidP="00CE2AAD">
      <w:pPr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                                       ______________________  (Ф.И.О.)</w:t>
      </w:r>
    </w:p>
    <w:p w:rsidR="00CE2AAD" w:rsidRDefault="00CE2AAD" w:rsidP="00CE2AAD">
      <w:pPr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(Указывается должность уполномоченного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(подпись)</w:t>
      </w:r>
      <w:proofErr w:type="gramEnd"/>
    </w:p>
    <w:p w:rsidR="00CE2AAD" w:rsidRDefault="00CE2AAD" w:rsidP="00CE2AAD">
      <w:pPr>
        <w:ind w:firstLine="0"/>
        <w:rPr>
          <w:sz w:val="22"/>
          <w:szCs w:val="22"/>
        </w:rPr>
      </w:pPr>
      <w:r>
        <w:rPr>
          <w:sz w:val="22"/>
          <w:szCs w:val="22"/>
        </w:rPr>
        <w:t>на распоряжение кредитными средствами лица Заемщика)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E2AAD" w:rsidRDefault="00CE2AAD" w:rsidP="00CE2AAD">
      <w:pPr>
        <w:ind w:firstLine="0"/>
        <w:rPr>
          <w:sz w:val="22"/>
          <w:szCs w:val="22"/>
        </w:rPr>
      </w:pPr>
    </w:p>
    <w:p w:rsidR="00CE2AAD" w:rsidRDefault="00CE2AAD" w:rsidP="00CE2AAD">
      <w:pPr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                                       _______________________ (Ф.И.О.)</w:t>
      </w:r>
    </w:p>
    <w:p w:rsidR="00CE2AAD" w:rsidRDefault="00CE2AAD" w:rsidP="00CE2AAD">
      <w:pPr>
        <w:ind w:firstLine="0"/>
        <w:rPr>
          <w:sz w:val="22"/>
          <w:szCs w:val="22"/>
        </w:rPr>
      </w:pPr>
      <w:r>
        <w:rPr>
          <w:sz w:val="22"/>
          <w:szCs w:val="22"/>
        </w:rPr>
        <w:t>Главный бухгалтер Заемщика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(подпись)</w:t>
      </w:r>
    </w:p>
    <w:p w:rsidR="00CE2AAD" w:rsidRDefault="00CE2AAD" w:rsidP="00CE2AAD">
      <w:pPr>
        <w:ind w:firstLine="0"/>
        <w:rPr>
          <w:sz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М.П.</w:t>
      </w:r>
    </w:p>
    <w:p w:rsidR="00CE2AAD" w:rsidRDefault="00CE2AAD" w:rsidP="00CE2AAD">
      <w:pPr>
        <w:pStyle w:val="31"/>
        <w:ind w:firstLine="993"/>
        <w:jc w:val="center"/>
        <w:rPr>
          <w:sz w:val="22"/>
          <w:szCs w:val="22"/>
        </w:rPr>
      </w:pPr>
    </w:p>
    <w:p w:rsidR="00CE2AAD" w:rsidRDefault="00CE2AAD" w:rsidP="00CE2AAD">
      <w:pPr>
        <w:pStyle w:val="31"/>
        <w:ind w:firstLine="993"/>
        <w:jc w:val="left"/>
      </w:pPr>
    </w:p>
    <w:p w:rsidR="00CE2AAD" w:rsidRDefault="00CE2AAD" w:rsidP="00CE2AAD">
      <w:pPr>
        <w:pStyle w:val="31"/>
        <w:ind w:firstLine="993"/>
        <w:jc w:val="left"/>
      </w:pPr>
    </w:p>
    <w:p w:rsidR="00CE2AAD" w:rsidRDefault="00CE2AAD" w:rsidP="00CE2AAD">
      <w:pPr>
        <w:pStyle w:val="31"/>
        <w:ind w:firstLine="993"/>
        <w:jc w:val="left"/>
      </w:pPr>
    </w:p>
    <w:p w:rsidR="00CE2AAD" w:rsidRDefault="00CE2AAD" w:rsidP="00CE2AAD">
      <w:pPr>
        <w:pStyle w:val="31"/>
        <w:ind w:firstLine="993"/>
        <w:jc w:val="left"/>
      </w:pPr>
    </w:p>
    <w:p w:rsidR="00CE2AAD" w:rsidRDefault="00CE2AAD" w:rsidP="00CE2AAD">
      <w:pPr>
        <w:pStyle w:val="31"/>
        <w:ind w:firstLine="993"/>
        <w:jc w:val="left"/>
      </w:pPr>
    </w:p>
    <w:p w:rsidR="00CE2AAD" w:rsidRDefault="00CE2AAD" w:rsidP="00CE2AAD">
      <w:pPr>
        <w:jc w:val="right"/>
        <w:rPr>
          <w:sz w:val="22"/>
          <w:szCs w:val="22"/>
        </w:rPr>
      </w:pPr>
    </w:p>
    <w:p w:rsidR="00CE2AAD" w:rsidRDefault="00CE2AAD" w:rsidP="00CE2AAD">
      <w:pPr>
        <w:jc w:val="right"/>
        <w:rPr>
          <w:sz w:val="22"/>
          <w:szCs w:val="22"/>
        </w:rPr>
      </w:pPr>
    </w:p>
    <w:p w:rsidR="00CE2AAD" w:rsidRDefault="00CE2AAD" w:rsidP="00CE2AAD">
      <w:pPr>
        <w:jc w:val="right"/>
        <w:rPr>
          <w:sz w:val="22"/>
          <w:szCs w:val="22"/>
        </w:rPr>
      </w:pPr>
    </w:p>
    <w:p w:rsidR="00CE2AAD" w:rsidRDefault="00CE2AAD" w:rsidP="00CE2AAD">
      <w:pPr>
        <w:jc w:val="right"/>
        <w:rPr>
          <w:sz w:val="22"/>
          <w:szCs w:val="22"/>
        </w:rPr>
      </w:pPr>
    </w:p>
    <w:p w:rsidR="00CE2AAD" w:rsidRDefault="00CE2AAD" w:rsidP="00CE2AAD">
      <w:pPr>
        <w:jc w:val="right"/>
        <w:rPr>
          <w:sz w:val="22"/>
          <w:szCs w:val="22"/>
        </w:rPr>
      </w:pPr>
    </w:p>
    <w:p w:rsidR="00CE2AAD" w:rsidRDefault="00CE2AAD" w:rsidP="00CE2AAD">
      <w:pPr>
        <w:ind w:firstLine="0"/>
        <w:jc w:val="left"/>
        <w:sectPr w:rsidR="00CE2AAD" w:rsidSect="00BC232C">
          <w:pgSz w:w="11906" w:h="16838"/>
          <w:pgMar w:top="993" w:right="850" w:bottom="1701" w:left="1701" w:header="708" w:footer="708" w:gutter="0"/>
          <w:cols w:space="720"/>
        </w:sectPr>
      </w:pPr>
    </w:p>
    <w:p w:rsidR="00CE2AAD" w:rsidRDefault="00CE2AAD" w:rsidP="00CE2AAD">
      <w:pPr>
        <w:jc w:val="right"/>
        <w:rPr>
          <w:sz w:val="22"/>
        </w:rPr>
      </w:pPr>
      <w:r>
        <w:rPr>
          <w:sz w:val="22"/>
        </w:rPr>
        <w:lastRenderedPageBreak/>
        <w:t xml:space="preserve">Приложение № </w:t>
      </w:r>
      <w:r w:rsidR="00287A4A">
        <w:rPr>
          <w:sz w:val="22"/>
        </w:rPr>
        <w:t>2</w:t>
      </w:r>
      <w:r>
        <w:rPr>
          <w:sz w:val="22"/>
        </w:rPr>
        <w:t xml:space="preserve"> </w:t>
      </w:r>
    </w:p>
    <w:p w:rsidR="00CE2AAD" w:rsidRDefault="00CE2AAD" w:rsidP="00CE2AAD">
      <w:pPr>
        <w:jc w:val="right"/>
        <w:rPr>
          <w:sz w:val="22"/>
        </w:rPr>
      </w:pPr>
      <w:r>
        <w:rPr>
          <w:sz w:val="22"/>
        </w:rPr>
        <w:t xml:space="preserve">к Договору об открытии возобновляемой кредитной линии </w:t>
      </w:r>
    </w:p>
    <w:p w:rsidR="00CE2AAD" w:rsidRDefault="00CE2AAD" w:rsidP="00CE2AAD">
      <w:pPr>
        <w:jc w:val="right"/>
        <w:rPr>
          <w:sz w:val="22"/>
        </w:rPr>
      </w:pPr>
      <w:r>
        <w:rPr>
          <w:sz w:val="22"/>
        </w:rPr>
        <w:t>№_____________от___ ________20___</w:t>
      </w:r>
    </w:p>
    <w:p w:rsidR="00CE2AAD" w:rsidRDefault="00CE2AAD" w:rsidP="00CE2AAD">
      <w:pPr>
        <w:jc w:val="right"/>
        <w:rPr>
          <w:sz w:val="20"/>
          <w:szCs w:val="20"/>
        </w:rPr>
      </w:pPr>
    </w:p>
    <w:p w:rsidR="009B59A6" w:rsidRDefault="009B59A6" w:rsidP="009B59A6">
      <w:pPr>
        <w:jc w:val="center"/>
        <w:rPr>
          <w:b/>
        </w:rPr>
      </w:pPr>
      <w:r w:rsidRPr="00264C92">
        <w:rPr>
          <w:b/>
        </w:rPr>
        <w:t>Информ</w:t>
      </w:r>
      <w:r>
        <w:rPr>
          <w:b/>
        </w:rPr>
        <w:t xml:space="preserve">ация о собственниках </w:t>
      </w:r>
      <w:r w:rsidR="00D55B77">
        <w:rPr>
          <w:b/>
        </w:rPr>
        <w:t>Кредитора</w:t>
      </w:r>
      <w:r w:rsidRPr="00264C92">
        <w:rPr>
          <w:b/>
        </w:rPr>
        <w:t xml:space="preserve"> (включая конечных бенефициаров)</w:t>
      </w:r>
    </w:p>
    <w:p w:rsidR="00D131C1" w:rsidRDefault="00D131C1" w:rsidP="00D131C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</w:t>
      </w:r>
    </w:p>
    <w:p w:rsidR="00D131C1" w:rsidRDefault="00D131C1" w:rsidP="00D131C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общества, представляющего информацию)</w:t>
      </w:r>
    </w:p>
    <w:p w:rsidR="009B59A6" w:rsidRDefault="009B59A6" w:rsidP="009B59A6">
      <w:pPr>
        <w:jc w:val="center"/>
        <w:rPr>
          <w:b/>
          <w:iCs/>
          <w:snapToGrid w:val="0"/>
        </w:rPr>
      </w:pPr>
    </w:p>
    <w:tbl>
      <w:tblPr>
        <w:tblW w:w="2069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97"/>
        <w:gridCol w:w="37"/>
        <w:gridCol w:w="487"/>
        <w:gridCol w:w="361"/>
        <w:gridCol w:w="207"/>
        <w:gridCol w:w="502"/>
        <w:gridCol w:w="65"/>
        <w:gridCol w:w="644"/>
        <w:gridCol w:w="491"/>
        <w:gridCol w:w="742"/>
        <w:gridCol w:w="26"/>
        <w:gridCol w:w="942"/>
        <w:gridCol w:w="279"/>
        <w:gridCol w:w="922"/>
        <w:gridCol w:w="634"/>
        <w:gridCol w:w="570"/>
        <w:gridCol w:w="297"/>
        <w:gridCol w:w="257"/>
        <w:gridCol w:w="168"/>
        <w:gridCol w:w="525"/>
        <w:gridCol w:w="168"/>
        <w:gridCol w:w="765"/>
        <w:gridCol w:w="217"/>
        <w:gridCol w:w="976"/>
        <w:gridCol w:w="611"/>
        <w:gridCol w:w="665"/>
        <w:gridCol w:w="595"/>
        <w:gridCol w:w="539"/>
        <w:gridCol w:w="832"/>
        <w:gridCol w:w="302"/>
        <w:gridCol w:w="844"/>
        <w:gridCol w:w="432"/>
        <w:gridCol w:w="4497"/>
      </w:tblGrid>
      <w:tr w:rsidR="009B59A6" w:rsidRPr="00AC7664" w:rsidTr="007B355B">
        <w:trPr>
          <w:gridBefore w:val="2"/>
          <w:gridAfter w:val="1"/>
          <w:wBefore w:w="1134" w:type="dxa"/>
          <w:wAfter w:w="4497" w:type="dxa"/>
          <w:trHeight w:val="331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D16">
              <w:rPr>
                <w:b/>
                <w:snapToGrid w:val="0"/>
              </w:rPr>
              <w:br w:type="page"/>
            </w:r>
            <w:r w:rsidRPr="00AC7664">
              <w:rPr>
                <w:b/>
                <w:bCs/>
                <w:color w:val="000000"/>
                <w:sz w:val="16"/>
                <w:szCs w:val="16"/>
              </w:rPr>
              <w:t>№ п./п.</w:t>
            </w:r>
          </w:p>
        </w:tc>
        <w:tc>
          <w:tcPr>
            <w:tcW w:w="5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Информация об организации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**</w:t>
            </w:r>
          </w:p>
          <w:p w:rsidR="009B59A6" w:rsidRPr="00AC7664" w:rsidRDefault="009B59A6" w:rsidP="007B355B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81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Информация о цепочке собственников организации (включая конечных бенефициаров)</w:t>
            </w:r>
          </w:p>
        </w:tc>
      </w:tr>
      <w:tr w:rsidR="009B59A6" w:rsidRPr="00AC7664" w:rsidTr="007B355B">
        <w:trPr>
          <w:gridBefore w:val="2"/>
          <w:gridAfter w:val="1"/>
          <w:wBefore w:w="1134" w:type="dxa"/>
          <w:wAfter w:w="4497" w:type="dxa"/>
          <w:trHeight w:val="847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9A6" w:rsidRPr="00AC7664" w:rsidRDefault="009B59A6" w:rsidP="007B355B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9A6" w:rsidRPr="00AC7664" w:rsidRDefault="009B59A6" w:rsidP="007B355B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9A6" w:rsidRPr="00AC7664" w:rsidRDefault="009B59A6" w:rsidP="007B355B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9A6" w:rsidRPr="00AC7664" w:rsidRDefault="009B59A6" w:rsidP="007B355B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Наименование краткое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9A6" w:rsidRPr="00AC7664" w:rsidRDefault="009B59A6" w:rsidP="007B355B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Код ОКВЭД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9A6" w:rsidRPr="00AC7664" w:rsidRDefault="009B59A6" w:rsidP="007B355B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Ф.И.О. руководителя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9A6" w:rsidRPr="00AC7664" w:rsidRDefault="009B59A6" w:rsidP="007B355B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A6" w:rsidRPr="00AC7664" w:rsidRDefault="009B59A6" w:rsidP="007B355B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A6" w:rsidRPr="00AC7664" w:rsidRDefault="009B59A6" w:rsidP="007B355B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A6" w:rsidRPr="00AC7664" w:rsidRDefault="009B59A6" w:rsidP="007B355B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A6" w:rsidRPr="00AC7664" w:rsidRDefault="009B59A6" w:rsidP="007B355B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Наименование/ФИО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A6" w:rsidRPr="00AC7664" w:rsidRDefault="009B59A6" w:rsidP="007B355B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Адрес регистрации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A6" w:rsidRPr="00AC7664" w:rsidRDefault="009B59A6" w:rsidP="007B355B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Серия и номер документа, удостоверяющего личность (для физ. лиц)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A6" w:rsidRPr="00AC7664" w:rsidRDefault="009B59A6" w:rsidP="007B355B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Руководитель/ участник/ акционер/ бенефициар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A6" w:rsidRPr="00AC7664" w:rsidRDefault="009B59A6" w:rsidP="007B355B">
            <w:pPr>
              <w:ind w:left="-108" w:right="-108" w:firstLine="33"/>
              <w:jc w:val="center"/>
              <w:rPr>
                <w:b/>
                <w:color w:val="000000"/>
                <w:sz w:val="16"/>
                <w:szCs w:val="16"/>
              </w:rPr>
            </w:pPr>
            <w:r w:rsidRPr="00AC7664">
              <w:rPr>
                <w:b/>
                <w:color w:val="000000"/>
                <w:sz w:val="16"/>
                <w:szCs w:val="16"/>
              </w:rPr>
              <w:t>Размер доли (для участников</w:t>
            </w:r>
            <w:r w:rsidRPr="00AC7664">
              <w:rPr>
                <w:b/>
                <w:bCs/>
                <w:color w:val="000000"/>
                <w:sz w:val="16"/>
                <w:szCs w:val="16"/>
              </w:rPr>
              <w:t>/ акционеров/ бенефициаров)</w:t>
            </w:r>
            <w:r w:rsidRPr="00AC7664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6" w:rsidRPr="00AC7664" w:rsidRDefault="009B59A6" w:rsidP="007B355B">
            <w:pPr>
              <w:ind w:left="-108" w:right="-108" w:firstLine="33"/>
              <w:jc w:val="center"/>
              <w:rPr>
                <w:b/>
                <w:color w:val="000000"/>
                <w:sz w:val="16"/>
                <w:szCs w:val="16"/>
              </w:rPr>
            </w:pPr>
            <w:r w:rsidRPr="00AC7664">
              <w:rPr>
                <w:b/>
                <w:color w:val="000000"/>
                <w:sz w:val="16"/>
                <w:szCs w:val="16"/>
              </w:rPr>
              <w:t>Информация о подтверждающих документах (наименование, реквизиты и т.д.)***</w:t>
            </w:r>
          </w:p>
        </w:tc>
      </w:tr>
      <w:tr w:rsidR="009B59A6" w:rsidRPr="00AC7664" w:rsidTr="007B355B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9A6" w:rsidRPr="00AC7664" w:rsidRDefault="009B59A6" w:rsidP="007B355B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A6" w:rsidRPr="00AC7664" w:rsidRDefault="009B59A6" w:rsidP="007B355B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9A6" w:rsidRPr="00AC7664" w:rsidRDefault="009B59A6" w:rsidP="007B355B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  <w:lang w:val="en-US"/>
              </w:rPr>
              <w:t>16</w:t>
            </w:r>
          </w:p>
        </w:tc>
      </w:tr>
      <w:tr w:rsidR="009B59A6" w:rsidRPr="00AC7664" w:rsidTr="007B355B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59A6" w:rsidRPr="00AC7664" w:rsidTr="007B355B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59A6" w:rsidRPr="00AC7664" w:rsidTr="007B355B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59A6" w:rsidRPr="00AC7664" w:rsidTr="007B355B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59A6" w:rsidRPr="00AC7664" w:rsidTr="007B355B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1.1.2</w:t>
            </w:r>
            <w:r w:rsidRPr="00AC7664">
              <w:rPr>
                <w:b/>
                <w:bCs/>
                <w:color w:val="000000"/>
                <w:sz w:val="16"/>
                <w:szCs w:val="16"/>
              </w:rPr>
              <w:t>.1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59A6" w:rsidRPr="00AC7664" w:rsidTr="007B355B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1.1.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AC7664">
              <w:rPr>
                <w:b/>
                <w:bCs/>
                <w:color w:val="000000"/>
                <w:sz w:val="16"/>
                <w:szCs w:val="16"/>
              </w:rPr>
              <w:t>.2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59A6" w:rsidRPr="00AC7664" w:rsidTr="007B355B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59A6" w:rsidRPr="00AC7664" w:rsidTr="007B355B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59A6" w:rsidRPr="00AC7664" w:rsidTr="007B355B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59A6" w:rsidRPr="00AC7664" w:rsidTr="007B355B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59A6" w:rsidRPr="00AC7664" w:rsidTr="007B355B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1.3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59A6" w:rsidRPr="00AC7664" w:rsidTr="007B355B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59A6" w:rsidRPr="00AC7664" w:rsidTr="007B355B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A6" w:rsidRPr="00AC7664" w:rsidRDefault="009B59A6" w:rsidP="007B355B"/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A6" w:rsidRPr="00AC7664" w:rsidRDefault="009B59A6" w:rsidP="007B355B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9A6" w:rsidRPr="00AC7664" w:rsidRDefault="009B59A6" w:rsidP="007B355B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A6" w:rsidRPr="00AC7664" w:rsidRDefault="009B59A6" w:rsidP="007B355B"/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A6" w:rsidRPr="00AC7664" w:rsidRDefault="009B59A6" w:rsidP="007B355B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A6" w:rsidRPr="00AC7664" w:rsidRDefault="009B59A6" w:rsidP="007B355B"/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A6" w:rsidRPr="00AC7664" w:rsidRDefault="009B59A6" w:rsidP="007B355B"/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A6" w:rsidRPr="00AC7664" w:rsidRDefault="009B59A6" w:rsidP="007B355B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A6" w:rsidRPr="00AC7664" w:rsidRDefault="009B59A6" w:rsidP="007B355B"/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A6" w:rsidRPr="00AC7664" w:rsidRDefault="009B59A6" w:rsidP="007B355B"/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A6" w:rsidRPr="00AC7664" w:rsidRDefault="009B59A6" w:rsidP="007B355B"/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A6" w:rsidRPr="00AC7664" w:rsidRDefault="009B59A6" w:rsidP="007B355B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A6" w:rsidRPr="00AC7664" w:rsidRDefault="009B59A6" w:rsidP="007B355B"/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A6" w:rsidRPr="00AC7664" w:rsidRDefault="009B59A6" w:rsidP="007B355B"/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A6" w:rsidRPr="00AC7664" w:rsidRDefault="009B59A6" w:rsidP="007B355B"/>
        </w:tc>
        <w:tc>
          <w:tcPr>
            <w:tcW w:w="4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A6" w:rsidRPr="00AC7664" w:rsidRDefault="009B59A6" w:rsidP="007B355B"/>
        </w:tc>
      </w:tr>
    </w:tbl>
    <w:p w:rsidR="009B59A6" w:rsidRPr="00AC7664" w:rsidRDefault="009B59A6" w:rsidP="009B59A6">
      <w:pPr>
        <w:ind w:right="3684"/>
        <w:rPr>
          <w:vertAlign w:val="superscript"/>
        </w:rPr>
      </w:pPr>
      <w:r w:rsidRPr="00AC7664">
        <w:rPr>
          <w:vertAlign w:val="superscript"/>
        </w:rPr>
        <w:t>_________________________________________</w:t>
      </w:r>
    </w:p>
    <w:p w:rsidR="009B59A6" w:rsidRPr="00AC7664" w:rsidRDefault="009B59A6" w:rsidP="009B59A6">
      <w:pPr>
        <w:ind w:right="3684"/>
        <w:rPr>
          <w:vertAlign w:val="superscript"/>
        </w:rPr>
      </w:pPr>
      <w:r w:rsidRPr="00AC7664">
        <w:rPr>
          <w:vertAlign w:val="superscript"/>
        </w:rPr>
        <w:t xml:space="preserve">                                  (подпись, М.П.)</w:t>
      </w:r>
    </w:p>
    <w:p w:rsidR="009B59A6" w:rsidRPr="00AC7664" w:rsidRDefault="009B59A6" w:rsidP="009B59A6">
      <w:r w:rsidRPr="00AC7664">
        <w:t>____________________________________</w:t>
      </w:r>
    </w:p>
    <w:p w:rsidR="009B59A6" w:rsidRDefault="009B59A6" w:rsidP="009B59A6">
      <w:r w:rsidRPr="00AC7664">
        <w:rPr>
          <w:vertAlign w:val="superscript"/>
        </w:rPr>
        <w:t xml:space="preserve">            </w:t>
      </w:r>
      <w:proofErr w:type="gramStart"/>
      <w:r w:rsidRPr="00AC7664">
        <w:rPr>
          <w:vertAlign w:val="superscript"/>
        </w:rPr>
        <w:t>(фамилия, имя, отчество подписавшего, должность</w:t>
      </w:r>
      <w:proofErr w:type="gramEnd"/>
    </w:p>
    <w:p w:rsidR="009B59A6" w:rsidRPr="00DD63C4" w:rsidRDefault="009B59A6" w:rsidP="009B59A6"/>
    <w:p w:rsidR="009B59A6" w:rsidRDefault="009B59A6" w:rsidP="009B59A6">
      <w:pPr>
        <w:rPr>
          <w:b/>
          <w:lang w:val="en-US"/>
        </w:rPr>
      </w:pPr>
      <w:bookmarkStart w:id="16" w:name="_Toc369610983"/>
      <w:bookmarkStart w:id="17" w:name="_Toc485213253"/>
    </w:p>
    <w:bookmarkEnd w:id="16"/>
    <w:bookmarkEnd w:id="17"/>
    <w:p w:rsidR="009B59A6" w:rsidRDefault="009B59A6" w:rsidP="009B59A6">
      <w:pPr>
        <w:rPr>
          <w:sz w:val="20"/>
        </w:rPr>
      </w:pPr>
    </w:p>
    <w:p w:rsidR="009B59A6" w:rsidRDefault="009B59A6" w:rsidP="009B59A6">
      <w:pPr>
        <w:rPr>
          <w:sz w:val="20"/>
        </w:rPr>
      </w:pPr>
    </w:p>
    <w:p w:rsidR="00CE2AAD" w:rsidRDefault="00CE2AAD" w:rsidP="00CE2AAD">
      <w:pPr>
        <w:ind w:firstLine="0"/>
        <w:jc w:val="left"/>
        <w:sectPr w:rsidR="00CE2AAD">
          <w:pgSz w:w="16838" w:h="11906" w:orient="landscape"/>
          <w:pgMar w:top="1701" w:right="992" w:bottom="851" w:left="1134" w:header="709" w:footer="709" w:gutter="0"/>
          <w:cols w:space="720"/>
        </w:sectPr>
      </w:pPr>
    </w:p>
    <w:p w:rsidR="00CE2AAD" w:rsidRDefault="00CE2AAD" w:rsidP="00CE2AAD">
      <w:pPr>
        <w:ind w:left="4956"/>
        <w:jc w:val="right"/>
        <w:rPr>
          <w:sz w:val="24"/>
        </w:rPr>
      </w:pPr>
      <w:r>
        <w:rPr>
          <w:sz w:val="24"/>
        </w:rPr>
        <w:lastRenderedPageBreak/>
        <w:t xml:space="preserve">Приложение № </w:t>
      </w:r>
      <w:r w:rsidR="003A2250">
        <w:rPr>
          <w:sz w:val="24"/>
        </w:rPr>
        <w:t>3</w:t>
      </w:r>
    </w:p>
    <w:p w:rsidR="00CE2AAD" w:rsidRDefault="00CE2AAD" w:rsidP="00CE2AAD">
      <w:pPr>
        <w:spacing w:before="120"/>
        <w:ind w:left="3119" w:hanging="284"/>
        <w:jc w:val="right"/>
        <w:rPr>
          <w:sz w:val="24"/>
        </w:rPr>
      </w:pPr>
      <w:r>
        <w:rPr>
          <w:sz w:val="24"/>
        </w:rPr>
        <w:t xml:space="preserve">к Договору об открытии возобновляемой кредитной линии </w:t>
      </w:r>
    </w:p>
    <w:p w:rsidR="00CE2AAD" w:rsidRDefault="00CE2AAD" w:rsidP="00CE2AAD">
      <w:pPr>
        <w:spacing w:before="120"/>
        <w:ind w:left="3402" w:hanging="283"/>
        <w:jc w:val="right"/>
        <w:rPr>
          <w:b/>
          <w:sz w:val="24"/>
        </w:rPr>
      </w:pPr>
      <w:r>
        <w:rPr>
          <w:sz w:val="24"/>
        </w:rPr>
        <w:t xml:space="preserve">           №______________ от «____» _____________ 20__г. </w:t>
      </w:r>
    </w:p>
    <w:p w:rsidR="00CE2AAD" w:rsidRDefault="00CE2AAD" w:rsidP="00CE2AAD">
      <w:pPr>
        <w:spacing w:after="120"/>
        <w:jc w:val="center"/>
        <w:rPr>
          <w:b/>
          <w:sz w:val="24"/>
        </w:rPr>
      </w:pPr>
    </w:p>
    <w:p w:rsidR="00CE2AAD" w:rsidRDefault="00CE2AAD" w:rsidP="00CE2AAD">
      <w:pPr>
        <w:widowControl w:val="0"/>
        <w:tabs>
          <w:tab w:val="left" w:pos="0"/>
          <w:tab w:val="num" w:pos="1134"/>
        </w:tabs>
        <w:jc w:val="center"/>
        <w:outlineLvl w:val="1"/>
        <w:rPr>
          <w:b/>
          <w:sz w:val="24"/>
        </w:rPr>
      </w:pPr>
      <w:r>
        <w:rPr>
          <w:b/>
          <w:sz w:val="24"/>
        </w:rPr>
        <w:t>Согласие на обработку персональных данных</w:t>
      </w:r>
    </w:p>
    <w:p w:rsidR="00CE2AAD" w:rsidRDefault="00CE2AAD" w:rsidP="00CE2AAD">
      <w:pPr>
        <w:widowControl w:val="0"/>
        <w:tabs>
          <w:tab w:val="left" w:pos="0"/>
        </w:tabs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от «_____» ____________ 20____ г.</w:t>
      </w:r>
    </w:p>
    <w:p w:rsidR="00DF7C43" w:rsidRDefault="00DF7C43" w:rsidP="00DF7C43">
      <w:pPr>
        <w:tabs>
          <w:tab w:val="left" w:pos="1400"/>
          <w:tab w:val="left" w:pos="7700"/>
        </w:tabs>
        <w:rPr>
          <w:sz w:val="22"/>
          <w:szCs w:val="22"/>
        </w:rPr>
      </w:pPr>
      <w:r>
        <w:rPr>
          <w:sz w:val="22"/>
          <w:szCs w:val="22"/>
        </w:rPr>
        <w:t>Настоящим___________________________________________________________________</w:t>
      </w:r>
    </w:p>
    <w:p w:rsidR="00DF7C43" w:rsidRPr="00DA514B" w:rsidRDefault="00DF7C43" w:rsidP="00DF7C43">
      <w:pPr>
        <w:jc w:val="center"/>
        <w:rPr>
          <w:sz w:val="16"/>
          <w:szCs w:val="16"/>
        </w:rPr>
      </w:pPr>
      <w:r w:rsidRPr="00DA514B">
        <w:rPr>
          <w:sz w:val="16"/>
          <w:szCs w:val="16"/>
        </w:rPr>
        <w:t xml:space="preserve"> (</w:t>
      </w:r>
      <w:r>
        <w:rPr>
          <w:sz w:val="16"/>
          <w:szCs w:val="16"/>
        </w:rPr>
        <w:t>указывается полное наименование контрагента</w:t>
      </w:r>
      <w:r w:rsidRPr="00DA514B">
        <w:rPr>
          <w:sz w:val="16"/>
          <w:szCs w:val="16"/>
        </w:rPr>
        <w:t>)</w:t>
      </w:r>
    </w:p>
    <w:p w:rsidR="00DF7C43" w:rsidRDefault="00DF7C43" w:rsidP="00DF7C43">
      <w:pPr>
        <w:tabs>
          <w:tab w:val="left" w:pos="2200"/>
          <w:tab w:val="left" w:pos="9800"/>
        </w:tabs>
        <w:rPr>
          <w:sz w:val="22"/>
          <w:szCs w:val="22"/>
        </w:rPr>
      </w:pPr>
      <w:r>
        <w:rPr>
          <w:sz w:val="22"/>
          <w:szCs w:val="22"/>
        </w:rPr>
        <w:t>Адрес регистрации:____________________________________________________________</w:t>
      </w:r>
      <w:r w:rsidRPr="00DB0899">
        <w:rPr>
          <w:sz w:val="22"/>
          <w:szCs w:val="22"/>
        </w:rPr>
        <w:t>,</w:t>
      </w:r>
    </w:p>
    <w:p w:rsidR="00DF7C43" w:rsidRPr="00DB0899" w:rsidRDefault="00DF7C43" w:rsidP="00DF7C43">
      <w:pPr>
        <w:tabs>
          <w:tab w:val="left" w:pos="2200"/>
          <w:tab w:val="left" w:pos="9800"/>
        </w:tabs>
        <w:rPr>
          <w:sz w:val="22"/>
          <w:szCs w:val="22"/>
        </w:rPr>
      </w:pPr>
    </w:p>
    <w:p w:rsidR="00DF7C43" w:rsidRDefault="00DF7C43" w:rsidP="00DF7C43">
      <w:pPr>
        <w:tabs>
          <w:tab w:val="left" w:pos="400"/>
          <w:tab w:val="left" w:pos="9800"/>
        </w:tabs>
        <w:rPr>
          <w:sz w:val="22"/>
          <w:szCs w:val="22"/>
        </w:rPr>
      </w:pPr>
      <w:r w:rsidRPr="00BC68C8">
        <w:rPr>
          <w:sz w:val="22"/>
          <w:szCs w:val="22"/>
        </w:rPr>
        <w:t>Свидетельство о регистрации:</w:t>
      </w:r>
      <w:r>
        <w:rPr>
          <w:sz w:val="22"/>
          <w:szCs w:val="22"/>
        </w:rPr>
        <w:t>____________________________________________________</w:t>
      </w:r>
    </w:p>
    <w:p w:rsidR="00DF7C43" w:rsidRDefault="00DF7C43" w:rsidP="00DF7C43">
      <w:pPr>
        <w:tabs>
          <w:tab w:val="left" w:pos="400"/>
          <w:tab w:val="left" w:pos="9800"/>
        </w:tabs>
        <w:rPr>
          <w:sz w:val="22"/>
          <w:szCs w:val="22"/>
        </w:rPr>
      </w:pPr>
    </w:p>
    <w:p w:rsidR="00DF7C43" w:rsidRDefault="00DF7C43" w:rsidP="00DF7C43">
      <w:pPr>
        <w:tabs>
          <w:tab w:val="left" w:pos="400"/>
          <w:tab w:val="left" w:pos="9800"/>
        </w:tabs>
        <w:rPr>
          <w:sz w:val="22"/>
          <w:szCs w:val="22"/>
        </w:rPr>
      </w:pPr>
      <w:r>
        <w:rPr>
          <w:sz w:val="22"/>
          <w:szCs w:val="22"/>
        </w:rPr>
        <w:t>ИНН____________________________, КПП________________ОГРН___________________</w:t>
      </w:r>
    </w:p>
    <w:p w:rsidR="00DF7C43" w:rsidRDefault="00DF7C43" w:rsidP="00DF7C43">
      <w:pPr>
        <w:tabs>
          <w:tab w:val="left" w:pos="400"/>
          <w:tab w:val="left" w:pos="9800"/>
        </w:tabs>
        <w:rPr>
          <w:sz w:val="22"/>
          <w:szCs w:val="22"/>
        </w:rPr>
      </w:pPr>
    </w:p>
    <w:p w:rsidR="00DF7C43" w:rsidRPr="00DB0899" w:rsidRDefault="00DF7C43" w:rsidP="00DF7C43">
      <w:pPr>
        <w:tabs>
          <w:tab w:val="left" w:pos="400"/>
          <w:tab w:val="left" w:pos="9800"/>
        </w:tabs>
        <w:rPr>
          <w:sz w:val="22"/>
          <w:szCs w:val="22"/>
        </w:rPr>
      </w:pPr>
      <w:r>
        <w:rPr>
          <w:sz w:val="22"/>
          <w:szCs w:val="22"/>
        </w:rPr>
        <w:t>в лице</w:t>
      </w:r>
      <w:r w:rsidRPr="001E53ED">
        <w:rPr>
          <w:sz w:val="22"/>
          <w:szCs w:val="22"/>
          <w:u w:val="single"/>
        </w:rPr>
        <w:t>_______________________________________________________________</w:t>
      </w:r>
      <w:r>
        <w:rPr>
          <w:sz w:val="22"/>
          <w:szCs w:val="22"/>
          <w:u w:val="single"/>
        </w:rPr>
        <w:t>_________</w:t>
      </w:r>
      <w:r w:rsidRPr="00DB0899">
        <w:rPr>
          <w:sz w:val="22"/>
          <w:szCs w:val="22"/>
        </w:rPr>
        <w:t>,</w:t>
      </w:r>
    </w:p>
    <w:p w:rsidR="00DF7C43" w:rsidRPr="00DB0899" w:rsidRDefault="00DF7C43" w:rsidP="00DF7C43">
      <w:pPr>
        <w:jc w:val="center"/>
        <w:rPr>
          <w:sz w:val="22"/>
          <w:szCs w:val="22"/>
        </w:rPr>
      </w:pPr>
      <w:r w:rsidRPr="00DA514B">
        <w:rPr>
          <w:sz w:val="16"/>
          <w:szCs w:val="16"/>
        </w:rPr>
        <w:t>(</w:t>
      </w:r>
      <w:r>
        <w:rPr>
          <w:sz w:val="16"/>
          <w:szCs w:val="16"/>
        </w:rPr>
        <w:t>указываются ФИО, адрес, номер основного</w:t>
      </w:r>
      <w:r w:rsidRPr="00DA514B">
        <w:rPr>
          <w:sz w:val="16"/>
          <w:szCs w:val="16"/>
        </w:rPr>
        <w:t xml:space="preserve"> документа, удостоверяющего личность,</w:t>
      </w:r>
      <w:r>
        <w:rPr>
          <w:sz w:val="16"/>
          <w:szCs w:val="16"/>
        </w:rPr>
        <w:t xml:space="preserve"> сведения о дате выдачи указанного документа и выдавшем его органе</w:t>
      </w:r>
      <w:r w:rsidRPr="00DA514B">
        <w:rPr>
          <w:sz w:val="16"/>
          <w:szCs w:val="16"/>
        </w:rPr>
        <w:t>)</w:t>
      </w:r>
    </w:p>
    <w:p w:rsidR="00DF7C43" w:rsidRPr="00E36131" w:rsidRDefault="00DF7C43" w:rsidP="00DF7C43">
      <w:pPr>
        <w:rPr>
          <w:sz w:val="22"/>
          <w:szCs w:val="22"/>
        </w:rPr>
      </w:pPr>
    </w:p>
    <w:p w:rsidR="00DF7C43" w:rsidRDefault="00DF7C43" w:rsidP="00DF7C4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действующего на основании________________________________________*, дает свое согласие</w:t>
      </w:r>
      <w:r w:rsidR="00C34771">
        <w:rPr>
          <w:sz w:val="22"/>
          <w:szCs w:val="22"/>
        </w:rPr>
        <w:t xml:space="preserve"> </w:t>
      </w:r>
      <w:r w:rsidRPr="00BC68C8">
        <w:rPr>
          <w:b/>
          <w:sz w:val="22"/>
          <w:szCs w:val="22"/>
        </w:rPr>
        <w:t>Акционерному обществу «Псковэнергосбыт»</w:t>
      </w:r>
      <w:r>
        <w:rPr>
          <w:sz w:val="22"/>
          <w:szCs w:val="22"/>
        </w:rPr>
        <w:t xml:space="preserve">, зарегистрированному по адресу: г. Псков, ул. </w:t>
      </w:r>
      <w:r w:rsidR="007529C4">
        <w:rPr>
          <w:sz w:val="22"/>
          <w:szCs w:val="22"/>
        </w:rPr>
        <w:t>Калинина, д. 17</w:t>
      </w:r>
      <w:r>
        <w:rPr>
          <w:sz w:val="22"/>
          <w:szCs w:val="22"/>
        </w:rPr>
        <w:t xml:space="preserve">, </w:t>
      </w:r>
      <w:r w:rsidRPr="00BC68C8">
        <w:rPr>
          <w:b/>
          <w:sz w:val="22"/>
          <w:szCs w:val="22"/>
        </w:rPr>
        <w:t>Публичному акционерному обществу «Межрегиональная распределительная сетевая компания Северо-Запада»</w:t>
      </w:r>
      <w:r>
        <w:rPr>
          <w:sz w:val="22"/>
          <w:szCs w:val="22"/>
        </w:rPr>
        <w:t>, зарегистрированному по адресу: г. Санкт-Петербург, пл. Конституции, д. 3, лит.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А и </w:t>
      </w:r>
      <w:r w:rsidRPr="00BC68C8">
        <w:rPr>
          <w:b/>
          <w:sz w:val="22"/>
          <w:szCs w:val="22"/>
        </w:rPr>
        <w:t>Публичному акционерному обществу «Российские сети»</w:t>
      </w:r>
      <w:r>
        <w:rPr>
          <w:sz w:val="22"/>
          <w:szCs w:val="22"/>
        </w:rPr>
        <w:t xml:space="preserve">, зарегистрированному по адресу: г. Москва, ул. Беловежская, д. 4, в отношении следующего перечня персональных данных руководителей и собственников (участников, учредителей, акционеров), в том числе конечных бенефициаров, участника закупки (потенциального контрагента)/контрагента/третьего лица, привлеченного контрагентом к исполнению своих обязательств по договору: </w:t>
      </w:r>
      <w:proofErr w:type="gramEnd"/>
    </w:p>
    <w:p w:rsidR="00DF7C43" w:rsidRDefault="00DF7C43" w:rsidP="00DF7C43">
      <w:pPr>
        <w:rPr>
          <w:sz w:val="22"/>
          <w:szCs w:val="22"/>
        </w:rPr>
      </w:pPr>
      <w:r>
        <w:rPr>
          <w:sz w:val="22"/>
          <w:szCs w:val="22"/>
        </w:rPr>
        <w:t>1.___________________________________________________</w:t>
      </w:r>
      <w:r w:rsidR="00C34771">
        <w:rPr>
          <w:sz w:val="22"/>
          <w:szCs w:val="22"/>
        </w:rPr>
        <w:t>___________________________</w:t>
      </w:r>
    </w:p>
    <w:p w:rsidR="00DF7C43" w:rsidRDefault="00DF7C43" w:rsidP="00DF7C43">
      <w:pPr>
        <w:rPr>
          <w:sz w:val="22"/>
          <w:szCs w:val="22"/>
        </w:rPr>
      </w:pPr>
      <w:r>
        <w:rPr>
          <w:sz w:val="22"/>
          <w:szCs w:val="22"/>
        </w:rPr>
        <w:t>2.___________________________________________________</w:t>
      </w:r>
      <w:r w:rsidR="00C34771">
        <w:rPr>
          <w:sz w:val="22"/>
          <w:szCs w:val="22"/>
        </w:rPr>
        <w:t>___________________________</w:t>
      </w:r>
    </w:p>
    <w:p w:rsidR="00DF7C43" w:rsidRDefault="00DF7C43" w:rsidP="00DF7C43">
      <w:pPr>
        <w:rPr>
          <w:sz w:val="22"/>
          <w:szCs w:val="22"/>
        </w:rPr>
      </w:pPr>
      <w:r>
        <w:rPr>
          <w:sz w:val="22"/>
          <w:szCs w:val="22"/>
        </w:rPr>
        <w:t>3._____________________________________________________________________________</w:t>
      </w:r>
    </w:p>
    <w:p w:rsidR="00DF7C43" w:rsidRDefault="00DF7C43" w:rsidP="00DF7C43">
      <w:pPr>
        <w:rPr>
          <w:sz w:val="22"/>
          <w:szCs w:val="22"/>
        </w:rPr>
      </w:pPr>
      <w:r>
        <w:rPr>
          <w:sz w:val="22"/>
          <w:szCs w:val="22"/>
        </w:rPr>
        <w:t>…</w:t>
      </w:r>
    </w:p>
    <w:p w:rsidR="00DF7C43" w:rsidRDefault="00DF7C43" w:rsidP="00DF7C43">
      <w:pPr>
        <w:jc w:val="center"/>
        <w:rPr>
          <w:sz w:val="22"/>
          <w:szCs w:val="22"/>
        </w:rPr>
      </w:pPr>
      <w:r w:rsidRPr="00817879">
        <w:rPr>
          <w:sz w:val="16"/>
          <w:szCs w:val="16"/>
        </w:rPr>
        <w:t>(фамилия имя отчество, серия и номер документа, удостоверяющего личность, сведения о дате выдачи указанного документа и выдавшем его органе, адрес регистрации, ИНН)</w:t>
      </w:r>
    </w:p>
    <w:p w:rsidR="00DF7C43" w:rsidRDefault="00DF7C43" w:rsidP="00DF7C4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на совершение действий, предусмотренных п. 3 ст. 3 Федерального закона от 27.07.2006 </w:t>
      </w:r>
      <w:r w:rsidR="00C347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152-ФЗ «О персональных данных», в том числе с использованием информационных систем, а также на предоставление указанной информации в уполномоченные государственные органы (Минэнерго России, </w:t>
      </w:r>
      <w:proofErr w:type="spellStart"/>
      <w:r>
        <w:rPr>
          <w:sz w:val="22"/>
          <w:szCs w:val="22"/>
        </w:rPr>
        <w:t>Росфинмониторинг</w:t>
      </w:r>
      <w:proofErr w:type="spellEnd"/>
      <w:r>
        <w:rPr>
          <w:sz w:val="22"/>
          <w:szCs w:val="22"/>
        </w:rPr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</w:t>
      </w:r>
      <w:proofErr w:type="gramEnd"/>
    </w:p>
    <w:p w:rsidR="00DF7C43" w:rsidRDefault="00DF7C43" w:rsidP="00DF7C43">
      <w:pPr>
        <w:rPr>
          <w:sz w:val="22"/>
          <w:szCs w:val="22"/>
        </w:rPr>
      </w:pPr>
      <w:r>
        <w:rPr>
          <w:sz w:val="22"/>
          <w:szCs w:val="22"/>
        </w:rPr>
        <w:t xml:space="preserve">Цель обработки персональных данных: обеспечение соблюдения требований законодательства Российской Федерации, в том числе статьи 13.3. </w:t>
      </w:r>
      <w:proofErr w:type="gramStart"/>
      <w:r>
        <w:rPr>
          <w:sz w:val="22"/>
          <w:szCs w:val="22"/>
        </w:rPr>
        <w:t>Федерального закона от 25.12.2008 № 273-ФЗ «О противодействии коррупции»,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 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</w:t>
      </w:r>
      <w:proofErr w:type="gramEnd"/>
      <w:r>
        <w:rPr>
          <w:sz w:val="22"/>
          <w:szCs w:val="22"/>
        </w:rPr>
        <w:t xml:space="preserve"> экологической безопасности.</w:t>
      </w:r>
    </w:p>
    <w:p w:rsidR="00DF7C43" w:rsidRDefault="00DF7C43" w:rsidP="00DF7C43">
      <w:pPr>
        <w:rPr>
          <w:sz w:val="22"/>
          <w:szCs w:val="22"/>
        </w:rPr>
      </w:pPr>
      <w:r>
        <w:rPr>
          <w:sz w:val="22"/>
          <w:szCs w:val="22"/>
        </w:rPr>
        <w:t>Срок, в течение которого действует настоящее согласие: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данных.</w:t>
      </w:r>
    </w:p>
    <w:p w:rsidR="00DF7C43" w:rsidRDefault="00DF7C43" w:rsidP="00DF7C43">
      <w:pPr>
        <w:pStyle w:val="Style3"/>
        <w:widowControl/>
        <w:spacing w:line="250" w:lineRule="exact"/>
        <w:ind w:firstLine="0"/>
        <w:rPr>
          <w:rStyle w:val="FontStyle13"/>
          <w:rFonts w:cs="Arial"/>
          <w:sz w:val="22"/>
          <w:szCs w:val="22"/>
        </w:rPr>
      </w:pPr>
    </w:p>
    <w:p w:rsidR="00DF7C43" w:rsidRPr="000A0866" w:rsidRDefault="00DF7C43" w:rsidP="00DF7C43">
      <w:pPr>
        <w:pStyle w:val="Style3"/>
        <w:widowControl/>
        <w:spacing w:line="250" w:lineRule="exact"/>
        <w:ind w:firstLine="0"/>
        <w:rPr>
          <w:rStyle w:val="FontStyle13"/>
          <w:rFonts w:cs="Arial"/>
          <w:sz w:val="22"/>
          <w:szCs w:val="22"/>
        </w:rPr>
      </w:pPr>
      <w:r>
        <w:rPr>
          <w:rStyle w:val="FontStyle13"/>
          <w:rFonts w:cs="Arial"/>
          <w:sz w:val="22"/>
          <w:szCs w:val="22"/>
        </w:rPr>
        <w:t>_______________________                                                              ________________</w:t>
      </w:r>
    </w:p>
    <w:p w:rsidR="00DF7C43" w:rsidRDefault="00DF7C43" w:rsidP="00DF7C43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gramStart"/>
      <w:r w:rsidRPr="00DB0899">
        <w:rPr>
          <w:sz w:val="16"/>
          <w:szCs w:val="16"/>
        </w:rPr>
        <w:t>(</w:t>
      </w:r>
      <w:r>
        <w:rPr>
          <w:sz w:val="16"/>
          <w:szCs w:val="16"/>
        </w:rPr>
        <w:t>П</w:t>
      </w:r>
      <w:r w:rsidRPr="00DB0899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субъекта персональных данных/</w:t>
      </w:r>
      <w:proofErr w:type="gramEnd"/>
    </w:p>
    <w:p w:rsidR="00DF7C43" w:rsidRDefault="00DF7C43" w:rsidP="00DF7C43">
      <w:pPr>
        <w:rPr>
          <w:sz w:val="16"/>
          <w:szCs w:val="16"/>
        </w:rPr>
      </w:pPr>
      <w:r>
        <w:rPr>
          <w:sz w:val="16"/>
          <w:szCs w:val="16"/>
        </w:rPr>
        <w:t xml:space="preserve">   уполномоченного представителя</w:t>
      </w:r>
      <w:r w:rsidRPr="00DB0899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                                                                               </w:t>
      </w:r>
      <w:r w:rsidRPr="00DB0899">
        <w:rPr>
          <w:sz w:val="16"/>
          <w:szCs w:val="16"/>
        </w:rPr>
        <w:t>(ФИО</w:t>
      </w:r>
      <w:r>
        <w:rPr>
          <w:sz w:val="16"/>
          <w:szCs w:val="16"/>
        </w:rPr>
        <w:t xml:space="preserve"> и должность подписавшего</w:t>
      </w:r>
      <w:r w:rsidRPr="00DB0899">
        <w:rPr>
          <w:sz w:val="16"/>
          <w:szCs w:val="16"/>
        </w:rPr>
        <w:t>)</w:t>
      </w:r>
    </w:p>
    <w:p w:rsidR="00DF7C43" w:rsidRDefault="00DF7C43" w:rsidP="00DF7C43">
      <w:pPr>
        <w:rPr>
          <w:b/>
          <w:sz w:val="24"/>
        </w:rPr>
      </w:pPr>
      <w:r w:rsidRPr="00DB6FC5">
        <w:rPr>
          <w:b/>
          <w:sz w:val="24"/>
        </w:rPr>
        <w:t>М.П.</w:t>
      </w:r>
    </w:p>
    <w:p w:rsidR="00DF7C43" w:rsidRDefault="00DF7C43" w:rsidP="00C34771">
      <w:r w:rsidRPr="00817879">
        <w:rPr>
          <w:sz w:val="16"/>
          <w:szCs w:val="16"/>
        </w:rPr>
        <w:t>*Указываются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sectPr w:rsidR="00DF7C43" w:rsidSect="00C34771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55B" w:rsidRDefault="007B355B" w:rsidP="00CE2AAD">
      <w:r>
        <w:separator/>
      </w:r>
    </w:p>
  </w:endnote>
  <w:endnote w:type="continuationSeparator" w:id="0">
    <w:p w:rsidR="007B355B" w:rsidRDefault="007B355B" w:rsidP="00CE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55B" w:rsidRDefault="007B355B" w:rsidP="00CE2AAD">
      <w:r>
        <w:separator/>
      </w:r>
    </w:p>
  </w:footnote>
  <w:footnote w:type="continuationSeparator" w:id="0">
    <w:p w:rsidR="007B355B" w:rsidRDefault="007B355B" w:rsidP="00CE2AAD">
      <w:r>
        <w:continuationSeparator/>
      </w:r>
    </w:p>
  </w:footnote>
  <w:footnote w:id="1">
    <w:p w:rsidR="007B355B" w:rsidRDefault="007B355B" w:rsidP="00DD4A69">
      <w:pPr>
        <w:pStyle w:val="a7"/>
      </w:pPr>
      <w:r>
        <w:rPr>
          <w:rStyle w:val="af0"/>
        </w:rPr>
        <w:footnoteRef/>
      </w:r>
      <w:r>
        <w:t xml:space="preserve"> Не обязаны предоставлять данную информацию публичные акционерные общества, акции которых котируются на биржах либо общества с числом акционеров более 50.</w:t>
      </w:r>
    </w:p>
    <w:p w:rsidR="00FD2694" w:rsidRDefault="00FD2694" w:rsidP="00DD4A69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A2A"/>
    <w:multiLevelType w:val="hybridMultilevel"/>
    <w:tmpl w:val="59E2AF6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E1B3766"/>
    <w:multiLevelType w:val="multilevel"/>
    <w:tmpl w:val="88FA6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8D354BC"/>
    <w:multiLevelType w:val="multilevel"/>
    <w:tmpl w:val="2440EE5E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1068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106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6"/>
        </w:tabs>
        <w:ind w:left="2346" w:hanging="106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cs="Times New Roman"/>
      </w:rPr>
    </w:lvl>
  </w:abstractNum>
  <w:abstractNum w:abstractNumId="3">
    <w:nsid w:val="2D3165B3"/>
    <w:multiLevelType w:val="hybridMultilevel"/>
    <w:tmpl w:val="BFE2E3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8E63B7"/>
    <w:multiLevelType w:val="hybridMultilevel"/>
    <w:tmpl w:val="70B09692"/>
    <w:lvl w:ilvl="0" w:tplc="CFD00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A353D"/>
    <w:multiLevelType w:val="hybridMultilevel"/>
    <w:tmpl w:val="2DD81D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526012"/>
    <w:multiLevelType w:val="multilevel"/>
    <w:tmpl w:val="6252621E"/>
    <w:lvl w:ilvl="0">
      <w:start w:val="1"/>
      <w:numFmt w:val="decimal"/>
      <w:pStyle w:val="1"/>
      <w:lvlText w:val="%1."/>
      <w:lvlJc w:val="left"/>
      <w:pPr>
        <w:tabs>
          <w:tab w:val="num" w:pos="0"/>
        </w:tabs>
        <w:snapToGrid w:val="0"/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419"/>
        </w:tabs>
        <w:ind w:left="1419" w:hanging="851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"/>
      <w:lvlText w:val="%1.%2.%3"/>
      <w:lvlJc w:val="left"/>
      <w:pPr>
        <w:tabs>
          <w:tab w:val="num" w:pos="3911"/>
        </w:tabs>
        <w:ind w:left="2493" w:firstLine="567"/>
      </w:pPr>
      <w:rPr>
        <w:b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418"/>
        </w:tabs>
        <w:ind w:left="0" w:firstLine="567"/>
      </w:pPr>
      <w:rPr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1"/>
      <w:lvlText w:val="%5)"/>
      <w:lvlJc w:val="left"/>
      <w:pPr>
        <w:tabs>
          <w:tab w:val="num" w:pos="1418"/>
        </w:tabs>
        <w:ind w:left="0" w:firstLine="567"/>
      </w:pPr>
      <w:rPr>
        <w:b w:val="0"/>
        <w:bCs w:val="0"/>
        <w:i w:val="0"/>
        <w:iCs w:val="0"/>
        <w:sz w:val="24"/>
        <w:szCs w:val="24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7">
    <w:nsid w:val="53D25BDD"/>
    <w:multiLevelType w:val="hybridMultilevel"/>
    <w:tmpl w:val="F6A007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E5673C"/>
    <w:multiLevelType w:val="hybridMultilevel"/>
    <w:tmpl w:val="54606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5248E"/>
    <w:multiLevelType w:val="multilevel"/>
    <w:tmpl w:val="88DCEC40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1068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106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6"/>
        </w:tabs>
        <w:ind w:left="2346" w:hanging="106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cs="Times New Roman"/>
      </w:rPr>
    </w:lvl>
  </w:abstractNum>
  <w:abstractNum w:abstractNumId="10">
    <w:nsid w:val="6F9620F1"/>
    <w:multiLevelType w:val="hybridMultilevel"/>
    <w:tmpl w:val="F18870E2"/>
    <w:lvl w:ilvl="0" w:tplc="CFD00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FD002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306BB7"/>
    <w:multiLevelType w:val="hybridMultilevel"/>
    <w:tmpl w:val="9788E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15"/>
    <w:rsid w:val="000172C5"/>
    <w:rsid w:val="000512C8"/>
    <w:rsid w:val="000615EE"/>
    <w:rsid w:val="000B7CC7"/>
    <w:rsid w:val="000C5AB3"/>
    <w:rsid w:val="000E2889"/>
    <w:rsid w:val="001012DE"/>
    <w:rsid w:val="00114661"/>
    <w:rsid w:val="00117685"/>
    <w:rsid w:val="00134EE5"/>
    <w:rsid w:val="00173CE9"/>
    <w:rsid w:val="00175BFD"/>
    <w:rsid w:val="001B7683"/>
    <w:rsid w:val="001C503A"/>
    <w:rsid w:val="001F0C0B"/>
    <w:rsid w:val="00234C43"/>
    <w:rsid w:val="00281838"/>
    <w:rsid w:val="00287A4A"/>
    <w:rsid w:val="002B6C9A"/>
    <w:rsid w:val="00302C64"/>
    <w:rsid w:val="00304104"/>
    <w:rsid w:val="0033364D"/>
    <w:rsid w:val="00340F41"/>
    <w:rsid w:val="0034388F"/>
    <w:rsid w:val="00357919"/>
    <w:rsid w:val="00364017"/>
    <w:rsid w:val="003A2250"/>
    <w:rsid w:val="004233A9"/>
    <w:rsid w:val="00426505"/>
    <w:rsid w:val="0045542C"/>
    <w:rsid w:val="004F71F1"/>
    <w:rsid w:val="00500288"/>
    <w:rsid w:val="00503CFC"/>
    <w:rsid w:val="00534724"/>
    <w:rsid w:val="00563963"/>
    <w:rsid w:val="005D7A40"/>
    <w:rsid w:val="005E2EB4"/>
    <w:rsid w:val="005E55B1"/>
    <w:rsid w:val="00676532"/>
    <w:rsid w:val="0069751B"/>
    <w:rsid w:val="006A2A0D"/>
    <w:rsid w:val="006B7889"/>
    <w:rsid w:val="006D1C38"/>
    <w:rsid w:val="006D772C"/>
    <w:rsid w:val="006E38D7"/>
    <w:rsid w:val="00740F72"/>
    <w:rsid w:val="00747AE1"/>
    <w:rsid w:val="007529C4"/>
    <w:rsid w:val="007739B3"/>
    <w:rsid w:val="0077527E"/>
    <w:rsid w:val="007A24FF"/>
    <w:rsid w:val="007B08D0"/>
    <w:rsid w:val="007B355B"/>
    <w:rsid w:val="007D2692"/>
    <w:rsid w:val="007F1722"/>
    <w:rsid w:val="00805CBC"/>
    <w:rsid w:val="008151B9"/>
    <w:rsid w:val="00822D57"/>
    <w:rsid w:val="00844FD0"/>
    <w:rsid w:val="0087207F"/>
    <w:rsid w:val="00882384"/>
    <w:rsid w:val="00886EEE"/>
    <w:rsid w:val="00897B6C"/>
    <w:rsid w:val="008D3608"/>
    <w:rsid w:val="00902AB3"/>
    <w:rsid w:val="009036D2"/>
    <w:rsid w:val="00923FE6"/>
    <w:rsid w:val="009258A9"/>
    <w:rsid w:val="009342BA"/>
    <w:rsid w:val="00971C51"/>
    <w:rsid w:val="009B59A6"/>
    <w:rsid w:val="00A67F85"/>
    <w:rsid w:val="00A70B56"/>
    <w:rsid w:val="00AA54FB"/>
    <w:rsid w:val="00AD2291"/>
    <w:rsid w:val="00B460FF"/>
    <w:rsid w:val="00B6763B"/>
    <w:rsid w:val="00BA5131"/>
    <w:rsid w:val="00BC232C"/>
    <w:rsid w:val="00C236E8"/>
    <w:rsid w:val="00C33C72"/>
    <w:rsid w:val="00C34771"/>
    <w:rsid w:val="00C51C04"/>
    <w:rsid w:val="00C9677A"/>
    <w:rsid w:val="00CA577B"/>
    <w:rsid w:val="00CD479F"/>
    <w:rsid w:val="00CE2AAD"/>
    <w:rsid w:val="00D131C1"/>
    <w:rsid w:val="00D52C1C"/>
    <w:rsid w:val="00D55B77"/>
    <w:rsid w:val="00D8428D"/>
    <w:rsid w:val="00D87C66"/>
    <w:rsid w:val="00DD4A69"/>
    <w:rsid w:val="00DD6FF3"/>
    <w:rsid w:val="00DF04FA"/>
    <w:rsid w:val="00DF7C43"/>
    <w:rsid w:val="00E1699D"/>
    <w:rsid w:val="00E53315"/>
    <w:rsid w:val="00EA0015"/>
    <w:rsid w:val="00EB4EF0"/>
    <w:rsid w:val="00F94620"/>
    <w:rsid w:val="00FD2694"/>
    <w:rsid w:val="00FD4779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E2A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"/>
    <w:basedOn w:val="a2"/>
    <w:next w:val="a2"/>
    <w:link w:val="10"/>
    <w:uiPriority w:val="99"/>
    <w:qFormat/>
    <w:rsid w:val="00CE2AAD"/>
    <w:pPr>
      <w:keepNext/>
      <w:keepLines/>
      <w:pageBreakBefore/>
      <w:numPr>
        <w:numId w:val="1"/>
      </w:numPr>
      <w:suppressAutoHyphens/>
      <w:spacing w:before="720" w:after="240"/>
      <w:jc w:val="center"/>
      <w:outlineLvl w:val="0"/>
    </w:pPr>
    <w:rPr>
      <w:rFonts w:ascii="Arial" w:hAnsi="Arial" w:cs="Arial"/>
      <w:caps/>
      <w:kern w:val="28"/>
      <w:sz w:val="36"/>
      <w:szCs w:val="36"/>
    </w:rPr>
  </w:style>
  <w:style w:type="paragraph" w:styleId="2">
    <w:name w:val="heading 2"/>
    <w:aliases w:val="H2,H2 Знак,Заголовок 21,2,h2,Б2,RTC,iz2,Numbered text 3,HD2,heading 2,Heading 2 Hidden,Раздел Знак"/>
    <w:basedOn w:val="a2"/>
    <w:next w:val="a2"/>
    <w:link w:val="20"/>
    <w:uiPriority w:val="99"/>
    <w:semiHidden/>
    <w:unhideWhenUsed/>
    <w:qFormat/>
    <w:rsid w:val="00CE2AAD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smallCaps/>
      <w:sz w:val="32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3"/>
    <w:link w:val="1"/>
    <w:uiPriority w:val="99"/>
    <w:rsid w:val="00CE2AAD"/>
    <w:rPr>
      <w:rFonts w:ascii="Arial" w:eastAsia="Times New Roman" w:hAnsi="Arial" w:cs="Arial"/>
      <w:cap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"/>
    <w:basedOn w:val="a3"/>
    <w:link w:val="2"/>
    <w:uiPriority w:val="99"/>
    <w:semiHidden/>
    <w:rsid w:val="00CE2AAD"/>
    <w:rPr>
      <w:rFonts w:ascii="Times New Roman" w:eastAsia="Times New Roman" w:hAnsi="Times New Roman" w:cs="Times New Roman"/>
      <w:smallCaps/>
      <w:sz w:val="32"/>
      <w:szCs w:val="28"/>
      <w:lang w:eastAsia="ru-RU"/>
    </w:rPr>
  </w:style>
  <w:style w:type="character" w:styleId="a6">
    <w:name w:val="Hyperlink"/>
    <w:basedOn w:val="a3"/>
    <w:unhideWhenUsed/>
    <w:rsid w:val="00CE2AAD"/>
    <w:rPr>
      <w:color w:val="0000FF"/>
      <w:u w:val="single"/>
    </w:rPr>
  </w:style>
  <w:style w:type="paragraph" w:styleId="a7">
    <w:name w:val="footnote text"/>
    <w:basedOn w:val="a2"/>
    <w:link w:val="a8"/>
    <w:uiPriority w:val="99"/>
    <w:unhideWhenUsed/>
    <w:rsid w:val="00CE2AAD"/>
    <w:rPr>
      <w:sz w:val="20"/>
      <w:szCs w:val="20"/>
    </w:rPr>
  </w:style>
  <w:style w:type="character" w:customStyle="1" w:styleId="a8">
    <w:name w:val="Текст сноски Знак"/>
    <w:basedOn w:val="a3"/>
    <w:link w:val="a7"/>
    <w:uiPriority w:val="99"/>
    <w:rsid w:val="00CE2A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aliases w:val="Основной текст Знак1 Знак Знак,Основной текст Знак Знак Знак Знак,Знак Знак Знак1 Знак Знак Знак,Знак Знак Знак2 Знак Знак"/>
    <w:basedOn w:val="a3"/>
    <w:link w:val="a9"/>
    <w:semiHidden/>
    <w:locked/>
    <w:rsid w:val="00CE2AAD"/>
    <w:rPr>
      <w:rFonts w:ascii="Times New Roman" w:eastAsia="Times New Roman" w:hAnsi="Times New Roman" w:cs="Times New Roman"/>
      <w:b/>
      <w:bCs/>
      <w:i/>
      <w:iCs/>
      <w:color w:val="000000"/>
      <w:spacing w:val="2"/>
      <w:szCs w:val="24"/>
      <w:shd w:val="clear" w:color="auto" w:fill="FFFFFF"/>
      <w:lang w:eastAsia="ru-RU"/>
    </w:rPr>
  </w:style>
  <w:style w:type="paragraph" w:styleId="a9">
    <w:name w:val="Body Text"/>
    <w:aliases w:val="Основной текст Знак1 Знак,Основной текст Знак Знак Знак,Знак Знак Знак1 Знак Знак,Знак Знак Знак2 Знак"/>
    <w:basedOn w:val="a2"/>
    <w:link w:val="11"/>
    <w:semiHidden/>
    <w:unhideWhenUsed/>
    <w:rsid w:val="00CE2AAD"/>
    <w:pPr>
      <w:shd w:val="clear" w:color="auto" w:fill="FFFFFF"/>
      <w:tabs>
        <w:tab w:val="left" w:pos="1070"/>
      </w:tabs>
      <w:spacing w:before="274"/>
      <w:ind w:firstLine="0"/>
      <w:jc w:val="left"/>
    </w:pPr>
    <w:rPr>
      <w:b/>
      <w:bCs/>
      <w:i/>
      <w:iCs/>
      <w:color w:val="000000"/>
      <w:spacing w:val="2"/>
      <w:sz w:val="22"/>
    </w:rPr>
  </w:style>
  <w:style w:type="character" w:customStyle="1" w:styleId="aa">
    <w:name w:val="Основной текст Знак"/>
    <w:basedOn w:val="a3"/>
    <w:uiPriority w:val="99"/>
    <w:semiHidden/>
    <w:rsid w:val="00CE2A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Subtitle"/>
    <w:basedOn w:val="a2"/>
    <w:link w:val="ac"/>
    <w:uiPriority w:val="99"/>
    <w:qFormat/>
    <w:rsid w:val="00CE2AAD"/>
    <w:pPr>
      <w:ind w:firstLine="0"/>
    </w:pPr>
    <w:rPr>
      <w:rFonts w:asciiTheme="minorHAnsi" w:hAnsiTheme="minorHAnsi" w:cstheme="minorBidi"/>
      <w:b/>
      <w:sz w:val="22"/>
      <w:szCs w:val="22"/>
    </w:rPr>
  </w:style>
  <w:style w:type="character" w:customStyle="1" w:styleId="ac">
    <w:name w:val="Подзаголовок Знак"/>
    <w:basedOn w:val="a3"/>
    <w:link w:val="ab"/>
    <w:uiPriority w:val="99"/>
    <w:rsid w:val="00CE2AAD"/>
    <w:rPr>
      <w:rFonts w:eastAsia="Times New Roman"/>
      <w:b/>
      <w:lang w:eastAsia="ru-RU"/>
    </w:rPr>
  </w:style>
  <w:style w:type="paragraph" w:styleId="3">
    <w:name w:val="Body Text 3"/>
    <w:basedOn w:val="a2"/>
    <w:link w:val="30"/>
    <w:semiHidden/>
    <w:unhideWhenUsed/>
    <w:rsid w:val="00CE2AAD"/>
    <w:pPr>
      <w:shd w:val="clear" w:color="auto" w:fill="FFFFFF"/>
      <w:spacing w:before="125" w:line="317" w:lineRule="exact"/>
      <w:ind w:right="14" w:firstLine="0"/>
      <w:jc w:val="left"/>
    </w:pPr>
    <w:rPr>
      <w:color w:val="000000"/>
      <w:sz w:val="22"/>
      <w:szCs w:val="28"/>
    </w:rPr>
  </w:style>
  <w:style w:type="character" w:customStyle="1" w:styleId="30">
    <w:name w:val="Основной текст 3 Знак"/>
    <w:basedOn w:val="a3"/>
    <w:link w:val="3"/>
    <w:semiHidden/>
    <w:rsid w:val="00CE2AAD"/>
    <w:rPr>
      <w:rFonts w:ascii="Times New Roman" w:eastAsia="Times New Roman" w:hAnsi="Times New Roman" w:cs="Times New Roman"/>
      <w:color w:val="000000"/>
      <w:szCs w:val="28"/>
      <w:shd w:val="clear" w:color="auto" w:fill="FFFFFF"/>
      <w:lang w:eastAsia="ru-RU"/>
    </w:rPr>
  </w:style>
  <w:style w:type="paragraph" w:styleId="31">
    <w:name w:val="Body Text Indent 3"/>
    <w:basedOn w:val="a2"/>
    <w:link w:val="32"/>
    <w:semiHidden/>
    <w:unhideWhenUsed/>
    <w:rsid w:val="00CE2A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semiHidden/>
    <w:rsid w:val="00CE2A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,ТЗ список,Булет1"/>
    <w:basedOn w:val="a2"/>
    <w:link w:val="ae"/>
    <w:uiPriority w:val="34"/>
    <w:qFormat/>
    <w:rsid w:val="00CE2AAD"/>
    <w:pPr>
      <w:ind w:left="720"/>
      <w:contextualSpacing/>
    </w:pPr>
  </w:style>
  <w:style w:type="paragraph" w:customStyle="1" w:styleId="a">
    <w:name w:val="Пункт"/>
    <w:basedOn w:val="a2"/>
    <w:uiPriority w:val="99"/>
    <w:rsid w:val="00CE2AAD"/>
    <w:pPr>
      <w:numPr>
        <w:ilvl w:val="2"/>
        <w:numId w:val="1"/>
      </w:numPr>
      <w:snapToGrid w:val="0"/>
    </w:pPr>
  </w:style>
  <w:style w:type="paragraph" w:customStyle="1" w:styleId="a0">
    <w:name w:val="Подпункт"/>
    <w:basedOn w:val="a"/>
    <w:link w:val="12"/>
    <w:rsid w:val="00CE2AAD"/>
    <w:pPr>
      <w:numPr>
        <w:ilvl w:val="3"/>
      </w:numPr>
    </w:pPr>
  </w:style>
  <w:style w:type="paragraph" w:customStyle="1" w:styleId="a1">
    <w:name w:val="Подподпункт"/>
    <w:basedOn w:val="a0"/>
    <w:uiPriority w:val="99"/>
    <w:rsid w:val="00CE2AAD"/>
    <w:pPr>
      <w:numPr>
        <w:ilvl w:val="4"/>
      </w:numPr>
    </w:pPr>
  </w:style>
  <w:style w:type="paragraph" w:customStyle="1" w:styleId="af">
    <w:name w:val="Таблица текст"/>
    <w:basedOn w:val="a2"/>
    <w:rsid w:val="00CE2AAD"/>
    <w:pPr>
      <w:spacing w:before="40" w:after="40"/>
      <w:ind w:left="57" w:right="57" w:firstLine="0"/>
      <w:jc w:val="left"/>
    </w:pPr>
    <w:rPr>
      <w:sz w:val="22"/>
      <w:szCs w:val="22"/>
    </w:rPr>
  </w:style>
  <w:style w:type="character" w:styleId="af0">
    <w:name w:val="footnote reference"/>
    <w:basedOn w:val="a3"/>
    <w:uiPriority w:val="99"/>
    <w:unhideWhenUsed/>
    <w:rsid w:val="00CE2AAD"/>
    <w:rPr>
      <w:vertAlign w:val="superscript"/>
    </w:rPr>
  </w:style>
  <w:style w:type="paragraph" w:styleId="af1">
    <w:name w:val="No Spacing"/>
    <w:uiPriority w:val="1"/>
    <w:qFormat/>
    <w:rsid w:val="00DD4A6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basedOn w:val="a3"/>
    <w:link w:val="ad"/>
    <w:uiPriority w:val="34"/>
    <w:qFormat/>
    <w:locked/>
    <w:rsid w:val="009B59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">
    <w:name w:val="Подпункт Знак1"/>
    <w:link w:val="a0"/>
    <w:locked/>
    <w:rsid w:val="009B59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endnote text"/>
    <w:basedOn w:val="a2"/>
    <w:link w:val="af3"/>
    <w:uiPriority w:val="99"/>
    <w:semiHidden/>
    <w:unhideWhenUsed/>
    <w:rsid w:val="00897B6C"/>
    <w:rPr>
      <w:sz w:val="20"/>
      <w:szCs w:val="20"/>
    </w:rPr>
  </w:style>
  <w:style w:type="character" w:customStyle="1" w:styleId="af3">
    <w:name w:val="Текст концевой сноски Знак"/>
    <w:basedOn w:val="a3"/>
    <w:link w:val="af2"/>
    <w:uiPriority w:val="99"/>
    <w:semiHidden/>
    <w:rsid w:val="00897B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3"/>
    <w:uiPriority w:val="99"/>
    <w:semiHidden/>
    <w:unhideWhenUsed/>
    <w:rsid w:val="00897B6C"/>
    <w:rPr>
      <w:vertAlign w:val="superscript"/>
    </w:rPr>
  </w:style>
  <w:style w:type="character" w:customStyle="1" w:styleId="FontStyle13">
    <w:name w:val="Font Style13"/>
    <w:rsid w:val="00DF7C43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2"/>
    <w:rsid w:val="00DF7C43"/>
    <w:pPr>
      <w:widowControl w:val="0"/>
      <w:autoSpaceDE w:val="0"/>
      <w:autoSpaceDN w:val="0"/>
      <w:adjustRightInd w:val="0"/>
      <w:spacing w:line="253" w:lineRule="exact"/>
      <w:ind w:firstLine="701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E2A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"/>
    <w:basedOn w:val="a2"/>
    <w:next w:val="a2"/>
    <w:link w:val="10"/>
    <w:uiPriority w:val="99"/>
    <w:qFormat/>
    <w:rsid w:val="00CE2AAD"/>
    <w:pPr>
      <w:keepNext/>
      <w:keepLines/>
      <w:pageBreakBefore/>
      <w:numPr>
        <w:numId w:val="1"/>
      </w:numPr>
      <w:suppressAutoHyphens/>
      <w:spacing w:before="720" w:after="240"/>
      <w:jc w:val="center"/>
      <w:outlineLvl w:val="0"/>
    </w:pPr>
    <w:rPr>
      <w:rFonts w:ascii="Arial" w:hAnsi="Arial" w:cs="Arial"/>
      <w:caps/>
      <w:kern w:val="28"/>
      <w:sz w:val="36"/>
      <w:szCs w:val="36"/>
    </w:rPr>
  </w:style>
  <w:style w:type="paragraph" w:styleId="2">
    <w:name w:val="heading 2"/>
    <w:aliases w:val="H2,H2 Знак,Заголовок 21,2,h2,Б2,RTC,iz2,Numbered text 3,HD2,heading 2,Heading 2 Hidden,Раздел Знак"/>
    <w:basedOn w:val="a2"/>
    <w:next w:val="a2"/>
    <w:link w:val="20"/>
    <w:uiPriority w:val="99"/>
    <w:semiHidden/>
    <w:unhideWhenUsed/>
    <w:qFormat/>
    <w:rsid w:val="00CE2AAD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smallCaps/>
      <w:sz w:val="32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3"/>
    <w:link w:val="1"/>
    <w:uiPriority w:val="99"/>
    <w:rsid w:val="00CE2AAD"/>
    <w:rPr>
      <w:rFonts w:ascii="Arial" w:eastAsia="Times New Roman" w:hAnsi="Arial" w:cs="Arial"/>
      <w:cap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"/>
    <w:basedOn w:val="a3"/>
    <w:link w:val="2"/>
    <w:uiPriority w:val="99"/>
    <w:semiHidden/>
    <w:rsid w:val="00CE2AAD"/>
    <w:rPr>
      <w:rFonts w:ascii="Times New Roman" w:eastAsia="Times New Roman" w:hAnsi="Times New Roman" w:cs="Times New Roman"/>
      <w:smallCaps/>
      <w:sz w:val="32"/>
      <w:szCs w:val="28"/>
      <w:lang w:eastAsia="ru-RU"/>
    </w:rPr>
  </w:style>
  <w:style w:type="character" w:styleId="a6">
    <w:name w:val="Hyperlink"/>
    <w:basedOn w:val="a3"/>
    <w:unhideWhenUsed/>
    <w:rsid w:val="00CE2AAD"/>
    <w:rPr>
      <w:color w:val="0000FF"/>
      <w:u w:val="single"/>
    </w:rPr>
  </w:style>
  <w:style w:type="paragraph" w:styleId="a7">
    <w:name w:val="footnote text"/>
    <w:basedOn w:val="a2"/>
    <w:link w:val="a8"/>
    <w:uiPriority w:val="99"/>
    <w:unhideWhenUsed/>
    <w:rsid w:val="00CE2AAD"/>
    <w:rPr>
      <w:sz w:val="20"/>
      <w:szCs w:val="20"/>
    </w:rPr>
  </w:style>
  <w:style w:type="character" w:customStyle="1" w:styleId="a8">
    <w:name w:val="Текст сноски Знак"/>
    <w:basedOn w:val="a3"/>
    <w:link w:val="a7"/>
    <w:uiPriority w:val="99"/>
    <w:rsid w:val="00CE2A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aliases w:val="Основной текст Знак1 Знак Знак,Основной текст Знак Знак Знак Знак,Знак Знак Знак1 Знак Знак Знак,Знак Знак Знак2 Знак Знак"/>
    <w:basedOn w:val="a3"/>
    <w:link w:val="a9"/>
    <w:semiHidden/>
    <w:locked/>
    <w:rsid w:val="00CE2AAD"/>
    <w:rPr>
      <w:rFonts w:ascii="Times New Roman" w:eastAsia="Times New Roman" w:hAnsi="Times New Roman" w:cs="Times New Roman"/>
      <w:b/>
      <w:bCs/>
      <w:i/>
      <w:iCs/>
      <w:color w:val="000000"/>
      <w:spacing w:val="2"/>
      <w:szCs w:val="24"/>
      <w:shd w:val="clear" w:color="auto" w:fill="FFFFFF"/>
      <w:lang w:eastAsia="ru-RU"/>
    </w:rPr>
  </w:style>
  <w:style w:type="paragraph" w:styleId="a9">
    <w:name w:val="Body Text"/>
    <w:aliases w:val="Основной текст Знак1 Знак,Основной текст Знак Знак Знак,Знак Знак Знак1 Знак Знак,Знак Знак Знак2 Знак"/>
    <w:basedOn w:val="a2"/>
    <w:link w:val="11"/>
    <w:semiHidden/>
    <w:unhideWhenUsed/>
    <w:rsid w:val="00CE2AAD"/>
    <w:pPr>
      <w:shd w:val="clear" w:color="auto" w:fill="FFFFFF"/>
      <w:tabs>
        <w:tab w:val="left" w:pos="1070"/>
      </w:tabs>
      <w:spacing w:before="274"/>
      <w:ind w:firstLine="0"/>
      <w:jc w:val="left"/>
    </w:pPr>
    <w:rPr>
      <w:b/>
      <w:bCs/>
      <w:i/>
      <w:iCs/>
      <w:color w:val="000000"/>
      <w:spacing w:val="2"/>
      <w:sz w:val="22"/>
    </w:rPr>
  </w:style>
  <w:style w:type="character" w:customStyle="1" w:styleId="aa">
    <w:name w:val="Основной текст Знак"/>
    <w:basedOn w:val="a3"/>
    <w:uiPriority w:val="99"/>
    <w:semiHidden/>
    <w:rsid w:val="00CE2A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Subtitle"/>
    <w:basedOn w:val="a2"/>
    <w:link w:val="ac"/>
    <w:uiPriority w:val="99"/>
    <w:qFormat/>
    <w:rsid w:val="00CE2AAD"/>
    <w:pPr>
      <w:ind w:firstLine="0"/>
    </w:pPr>
    <w:rPr>
      <w:rFonts w:asciiTheme="minorHAnsi" w:hAnsiTheme="minorHAnsi" w:cstheme="minorBidi"/>
      <w:b/>
      <w:sz w:val="22"/>
      <w:szCs w:val="22"/>
    </w:rPr>
  </w:style>
  <w:style w:type="character" w:customStyle="1" w:styleId="ac">
    <w:name w:val="Подзаголовок Знак"/>
    <w:basedOn w:val="a3"/>
    <w:link w:val="ab"/>
    <w:uiPriority w:val="99"/>
    <w:rsid w:val="00CE2AAD"/>
    <w:rPr>
      <w:rFonts w:eastAsia="Times New Roman"/>
      <w:b/>
      <w:lang w:eastAsia="ru-RU"/>
    </w:rPr>
  </w:style>
  <w:style w:type="paragraph" w:styleId="3">
    <w:name w:val="Body Text 3"/>
    <w:basedOn w:val="a2"/>
    <w:link w:val="30"/>
    <w:semiHidden/>
    <w:unhideWhenUsed/>
    <w:rsid w:val="00CE2AAD"/>
    <w:pPr>
      <w:shd w:val="clear" w:color="auto" w:fill="FFFFFF"/>
      <w:spacing w:before="125" w:line="317" w:lineRule="exact"/>
      <w:ind w:right="14" w:firstLine="0"/>
      <w:jc w:val="left"/>
    </w:pPr>
    <w:rPr>
      <w:color w:val="000000"/>
      <w:sz w:val="22"/>
      <w:szCs w:val="28"/>
    </w:rPr>
  </w:style>
  <w:style w:type="character" w:customStyle="1" w:styleId="30">
    <w:name w:val="Основной текст 3 Знак"/>
    <w:basedOn w:val="a3"/>
    <w:link w:val="3"/>
    <w:semiHidden/>
    <w:rsid w:val="00CE2AAD"/>
    <w:rPr>
      <w:rFonts w:ascii="Times New Roman" w:eastAsia="Times New Roman" w:hAnsi="Times New Roman" w:cs="Times New Roman"/>
      <w:color w:val="000000"/>
      <w:szCs w:val="28"/>
      <w:shd w:val="clear" w:color="auto" w:fill="FFFFFF"/>
      <w:lang w:eastAsia="ru-RU"/>
    </w:rPr>
  </w:style>
  <w:style w:type="paragraph" w:styleId="31">
    <w:name w:val="Body Text Indent 3"/>
    <w:basedOn w:val="a2"/>
    <w:link w:val="32"/>
    <w:semiHidden/>
    <w:unhideWhenUsed/>
    <w:rsid w:val="00CE2A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semiHidden/>
    <w:rsid w:val="00CE2A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,ТЗ список,Булет1"/>
    <w:basedOn w:val="a2"/>
    <w:link w:val="ae"/>
    <w:uiPriority w:val="34"/>
    <w:qFormat/>
    <w:rsid w:val="00CE2AAD"/>
    <w:pPr>
      <w:ind w:left="720"/>
      <w:contextualSpacing/>
    </w:pPr>
  </w:style>
  <w:style w:type="paragraph" w:customStyle="1" w:styleId="a">
    <w:name w:val="Пункт"/>
    <w:basedOn w:val="a2"/>
    <w:uiPriority w:val="99"/>
    <w:rsid w:val="00CE2AAD"/>
    <w:pPr>
      <w:numPr>
        <w:ilvl w:val="2"/>
        <w:numId w:val="1"/>
      </w:numPr>
      <w:snapToGrid w:val="0"/>
    </w:pPr>
  </w:style>
  <w:style w:type="paragraph" w:customStyle="1" w:styleId="a0">
    <w:name w:val="Подпункт"/>
    <w:basedOn w:val="a"/>
    <w:link w:val="12"/>
    <w:rsid w:val="00CE2AAD"/>
    <w:pPr>
      <w:numPr>
        <w:ilvl w:val="3"/>
      </w:numPr>
    </w:pPr>
  </w:style>
  <w:style w:type="paragraph" w:customStyle="1" w:styleId="a1">
    <w:name w:val="Подподпункт"/>
    <w:basedOn w:val="a0"/>
    <w:uiPriority w:val="99"/>
    <w:rsid w:val="00CE2AAD"/>
    <w:pPr>
      <w:numPr>
        <w:ilvl w:val="4"/>
      </w:numPr>
    </w:pPr>
  </w:style>
  <w:style w:type="paragraph" w:customStyle="1" w:styleId="af">
    <w:name w:val="Таблица текст"/>
    <w:basedOn w:val="a2"/>
    <w:rsid w:val="00CE2AAD"/>
    <w:pPr>
      <w:spacing w:before="40" w:after="40"/>
      <w:ind w:left="57" w:right="57" w:firstLine="0"/>
      <w:jc w:val="left"/>
    </w:pPr>
    <w:rPr>
      <w:sz w:val="22"/>
      <w:szCs w:val="22"/>
    </w:rPr>
  </w:style>
  <w:style w:type="character" w:styleId="af0">
    <w:name w:val="footnote reference"/>
    <w:basedOn w:val="a3"/>
    <w:uiPriority w:val="99"/>
    <w:unhideWhenUsed/>
    <w:rsid w:val="00CE2AAD"/>
    <w:rPr>
      <w:vertAlign w:val="superscript"/>
    </w:rPr>
  </w:style>
  <w:style w:type="paragraph" w:styleId="af1">
    <w:name w:val="No Spacing"/>
    <w:uiPriority w:val="1"/>
    <w:qFormat/>
    <w:rsid w:val="00DD4A6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basedOn w:val="a3"/>
    <w:link w:val="ad"/>
    <w:uiPriority w:val="34"/>
    <w:qFormat/>
    <w:locked/>
    <w:rsid w:val="009B59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">
    <w:name w:val="Подпункт Знак1"/>
    <w:link w:val="a0"/>
    <w:locked/>
    <w:rsid w:val="009B59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endnote text"/>
    <w:basedOn w:val="a2"/>
    <w:link w:val="af3"/>
    <w:uiPriority w:val="99"/>
    <w:semiHidden/>
    <w:unhideWhenUsed/>
    <w:rsid w:val="00897B6C"/>
    <w:rPr>
      <w:sz w:val="20"/>
      <w:szCs w:val="20"/>
    </w:rPr>
  </w:style>
  <w:style w:type="character" w:customStyle="1" w:styleId="af3">
    <w:name w:val="Текст концевой сноски Знак"/>
    <w:basedOn w:val="a3"/>
    <w:link w:val="af2"/>
    <w:uiPriority w:val="99"/>
    <w:semiHidden/>
    <w:rsid w:val="00897B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3"/>
    <w:uiPriority w:val="99"/>
    <w:semiHidden/>
    <w:unhideWhenUsed/>
    <w:rsid w:val="00897B6C"/>
    <w:rPr>
      <w:vertAlign w:val="superscript"/>
    </w:rPr>
  </w:style>
  <w:style w:type="character" w:customStyle="1" w:styleId="FontStyle13">
    <w:name w:val="Font Style13"/>
    <w:rsid w:val="00DF7C43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2"/>
    <w:rsid w:val="00DF7C43"/>
    <w:pPr>
      <w:widowControl w:val="0"/>
      <w:autoSpaceDE w:val="0"/>
      <w:autoSpaceDN w:val="0"/>
      <w:adjustRightInd w:val="0"/>
      <w:spacing w:line="253" w:lineRule="exact"/>
      <w:ind w:firstLine="701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rsksevzap.ru/aboutcorruptionpolic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mv@pskovenergosb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14088-0A79-4551-9C30-E73DA1CA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11</Pages>
  <Words>5168</Words>
  <Characters>29463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Василевская Анна Владиславовна</dc:creator>
  <cp:keywords/>
  <dc:description/>
  <cp:lastModifiedBy>Василевская Анна Владиславовна</cp:lastModifiedBy>
  <cp:revision>76</cp:revision>
  <dcterms:created xsi:type="dcterms:W3CDTF">2019-05-14T13:41:00Z</dcterms:created>
  <dcterms:modified xsi:type="dcterms:W3CDTF">2020-11-27T10:54:00Z</dcterms:modified>
</cp:coreProperties>
</file>